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0DE75" w14:textId="371641CF" w:rsidR="00CA4F61" w:rsidRPr="00426EFF" w:rsidRDefault="00CA4F61" w:rsidP="007C1909">
      <w:pPr>
        <w:jc w:val="both"/>
        <w:rPr>
          <w:rFonts w:ascii="Aptos" w:hAnsi="Aptos" w:cs="Calibri"/>
          <w:b/>
          <w:bCs/>
          <w:sz w:val="26"/>
          <w:szCs w:val="26"/>
        </w:rPr>
      </w:pPr>
      <w:r w:rsidRPr="00426EFF">
        <w:rPr>
          <w:rFonts w:ascii="Aptos" w:eastAsia="Calibri" w:hAnsi="Aptos" w:cs="Calibri"/>
          <w:b/>
          <w:bCs/>
          <w:noProof/>
          <w:sz w:val="22"/>
          <w:szCs w:val="22"/>
          <w:lang w:val="en-US"/>
        </w:rPr>
        <w:drawing>
          <wp:anchor distT="0" distB="0" distL="114300" distR="114300" simplePos="0" relativeHeight="251659264" behindDoc="0" locked="0" layoutInCell="1" allowOverlap="1" wp14:anchorId="6BE76A0E" wp14:editId="2DE37618">
            <wp:simplePos x="0" y="0"/>
            <wp:positionH relativeFrom="margin">
              <wp:posOffset>4561205</wp:posOffset>
            </wp:positionH>
            <wp:positionV relativeFrom="paragraph">
              <wp:posOffset>-241935</wp:posOffset>
            </wp:positionV>
            <wp:extent cx="1567191" cy="791736"/>
            <wp:effectExtent l="0" t="0" r="0" b="0"/>
            <wp:wrapNone/>
            <wp:docPr id="1073741825" name="officeArt object" descr="logo sin-11x6-def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sin-11x6-def.jpg" descr="logo sin-11x6-def.jpg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7191" cy="79173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434E0E" w14:textId="77777777" w:rsidR="00CA4F61" w:rsidRPr="00426EFF" w:rsidRDefault="00CA4F61" w:rsidP="007C1909">
      <w:pPr>
        <w:jc w:val="both"/>
        <w:rPr>
          <w:rFonts w:ascii="Aptos" w:hAnsi="Aptos" w:cs="Calibri"/>
          <w:b/>
          <w:bCs/>
          <w:sz w:val="26"/>
          <w:szCs w:val="26"/>
        </w:rPr>
      </w:pPr>
    </w:p>
    <w:p w14:paraId="440C0DC9" w14:textId="77777777" w:rsidR="00CA4F61" w:rsidRPr="00426EFF" w:rsidRDefault="00CA4F61" w:rsidP="007C1909">
      <w:pPr>
        <w:jc w:val="both"/>
        <w:rPr>
          <w:rFonts w:ascii="Aptos" w:hAnsi="Aptos" w:cs="Calibri"/>
          <w:b/>
          <w:bCs/>
          <w:sz w:val="26"/>
          <w:szCs w:val="26"/>
        </w:rPr>
      </w:pPr>
    </w:p>
    <w:p w14:paraId="7FF84C80" w14:textId="77777777" w:rsidR="00792E87" w:rsidRPr="00426EFF" w:rsidRDefault="00792E87" w:rsidP="005378CA">
      <w:pPr>
        <w:widowControl w:val="0"/>
        <w:jc w:val="both"/>
        <w:rPr>
          <w:rFonts w:ascii="Aptos" w:eastAsia="Calibri" w:hAnsi="Aptos" w:cs="Times New Roman"/>
          <w:b/>
          <w:bCs/>
          <w:sz w:val="26"/>
          <w:szCs w:val="26"/>
        </w:rPr>
      </w:pPr>
    </w:p>
    <w:p w14:paraId="643E8A1F" w14:textId="77777777" w:rsidR="0010568A" w:rsidRPr="00426EFF" w:rsidRDefault="0010568A" w:rsidP="003B030A">
      <w:pPr>
        <w:jc w:val="both"/>
        <w:rPr>
          <w:rFonts w:ascii="Aptos" w:hAnsi="Aptos"/>
          <w:b/>
          <w:bCs/>
          <w:sz w:val="26"/>
          <w:szCs w:val="26"/>
        </w:rPr>
      </w:pPr>
    </w:p>
    <w:p w14:paraId="41D5AF89" w14:textId="0DE73203" w:rsidR="00D10F07" w:rsidRPr="0056459A" w:rsidRDefault="00D10F07" w:rsidP="00D10F07">
      <w:pPr>
        <w:jc w:val="both"/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</w:pPr>
      <w:r>
        <w:rPr>
          <w:rFonts w:eastAsia="Aptos" w:cstheme="minorHAnsi"/>
          <w:b/>
          <w:bCs/>
          <w:kern w:val="2"/>
          <w:sz w:val="26"/>
          <w:szCs w:val="26"/>
          <w14:ligatures w14:val="standardContextual"/>
        </w:rPr>
        <w:t xml:space="preserve">PRIORITÀ ALLATTAMENTO AL SENO: CREARE RETI SOSTENIBILI </w:t>
      </w:r>
    </w:p>
    <w:p w14:paraId="7B479D14" w14:textId="52D425AE" w:rsidR="00390A30" w:rsidRPr="003D1DA8" w:rsidRDefault="00D10F07" w:rsidP="00390A30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>La Società Italiana di Neonatologia partecipa alla Settimana Mondiale dell’Allattamento</w:t>
      </w:r>
      <w:r w:rsidR="00E749B3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 xml:space="preserve"> con il riconoscimento dei </w:t>
      </w:r>
      <w:r w:rsidR="00ED13C3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 xml:space="preserve">Punti Nascita </w:t>
      </w:r>
      <w:r w:rsidR="00E749B3">
        <w:rPr>
          <w:rFonts w:eastAsia="Aptos" w:cstheme="minorHAnsi"/>
          <w:i/>
          <w:iCs/>
          <w:kern w:val="2"/>
          <w:sz w:val="26"/>
          <w:szCs w:val="26"/>
          <w14:ligatures w14:val="standardContextual"/>
        </w:rPr>
        <w:t>virtuosi e le sette regole d’oro per le mamme</w:t>
      </w:r>
    </w:p>
    <w:p w14:paraId="0A75856F" w14:textId="77777777" w:rsidR="002B3BBF" w:rsidRDefault="002B3BBF" w:rsidP="002B3BBF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</w:p>
    <w:p w14:paraId="5F7EE488" w14:textId="77777777" w:rsidR="00D10F07" w:rsidRPr="00C34DF4" w:rsidRDefault="00D10F07" w:rsidP="00D10F07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</w:p>
    <w:p w14:paraId="03A988FF" w14:textId="7BDF0C6F" w:rsidR="00A2048F" w:rsidRPr="00C34DF4" w:rsidRDefault="00A2048F" w:rsidP="00D10F07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C34DF4">
        <w:rPr>
          <w:rFonts w:eastAsia="Aptos" w:cstheme="minorHAnsi"/>
          <w:b/>
          <w:bCs/>
          <w:i/>
          <w:iCs/>
          <w:kern w:val="2"/>
          <w:sz w:val="22"/>
          <w:szCs w:val="22"/>
          <w14:ligatures w14:val="standardContextual"/>
        </w:rPr>
        <w:t>“Priorità allattamento al seno”</w:t>
      </w:r>
      <w:r w:rsidRPr="00C34DF4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è il claim lanciato </w:t>
      </w:r>
      <w:r w:rsidR="003968F9" w:rsidRPr="00C34DF4">
        <w:rPr>
          <w:rFonts w:eastAsia="Aptos" w:cstheme="minorHAnsi"/>
          <w:kern w:val="2"/>
          <w:sz w:val="22"/>
          <w:szCs w:val="22"/>
          <w14:ligatures w14:val="standardContextual"/>
        </w:rPr>
        <w:t>dall’edizione 2025 del</w:t>
      </w:r>
      <w:r w:rsidRPr="00C34DF4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la </w:t>
      </w:r>
      <w:r w:rsidRPr="00C34DF4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 xml:space="preserve">Settimana Mondiale dell’Allattamento (SAM), </w:t>
      </w:r>
      <w:r w:rsidRPr="00C34DF4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che ricorre </w:t>
      </w:r>
      <w:r w:rsidRPr="00C34DF4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dall’1 al 7 ottobre</w:t>
      </w:r>
      <w:r w:rsidRPr="00C34DF4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e che racchiude </w:t>
      </w:r>
      <w:r w:rsidR="000714D8" w:rsidRPr="00C34DF4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anche </w:t>
      </w:r>
      <w:r w:rsidRPr="00C34DF4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tutto l’impegno che la Società Italiana di Neonatologia (SIN) dedica a quello che rappresenta </w:t>
      </w:r>
      <w:r w:rsidR="00D10F07" w:rsidRPr="00C34DF4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un investimento non solo sulla salute, ma anche in ambito economico, sociale ed ecologico. </w:t>
      </w:r>
      <w:r w:rsidRPr="00C34DF4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Ed è in questa direzione che </w:t>
      </w:r>
      <w:r w:rsidR="0097057D" w:rsidRPr="00C34DF4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quest’anno </w:t>
      </w:r>
      <w:r w:rsidRPr="00C34DF4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si muove la </w:t>
      </w:r>
      <w:r w:rsidR="002F6829">
        <w:rPr>
          <w:rFonts w:eastAsia="Aptos" w:cstheme="minorHAnsi"/>
          <w:kern w:val="2"/>
          <w:sz w:val="22"/>
          <w:szCs w:val="22"/>
          <w14:ligatures w14:val="standardContextual"/>
        </w:rPr>
        <w:t>SAM</w:t>
      </w:r>
      <w:r w:rsidRPr="00C34DF4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, con l’obiettivo di </w:t>
      </w:r>
      <w:r w:rsidRPr="00C34DF4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“creare reti sostenibili”,</w:t>
      </w:r>
      <w:r w:rsidRPr="00C34DF4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perché allattare </w:t>
      </w:r>
      <w:r w:rsidR="00E749B3" w:rsidRPr="00C34DF4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è </w:t>
      </w:r>
      <w:r w:rsidRPr="00C34DF4">
        <w:rPr>
          <w:rFonts w:eastAsia="Aptos" w:cstheme="minorHAnsi"/>
          <w:kern w:val="2"/>
          <w:sz w:val="22"/>
          <w:szCs w:val="22"/>
          <w14:ligatures w14:val="standardContextual"/>
        </w:rPr>
        <w:t>fondamentale anche per la sostenibilità ambientale.</w:t>
      </w:r>
    </w:p>
    <w:p w14:paraId="6A366ADF" w14:textId="154C6FC5" w:rsidR="00D10F07" w:rsidRPr="00C34DF4" w:rsidRDefault="00FB1390" w:rsidP="00D10F07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C34DF4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Per l’individuo allattato al seno, è </w:t>
      </w:r>
      <w:r w:rsidR="00A2048F" w:rsidRPr="00C34DF4">
        <w:rPr>
          <w:rFonts w:eastAsia="Aptos" w:cstheme="minorHAnsi"/>
          <w:kern w:val="2"/>
          <w:sz w:val="22"/>
          <w:szCs w:val="22"/>
          <w14:ligatures w14:val="standardContextual"/>
        </w:rPr>
        <w:t>oramai ampiamente confermat</w:t>
      </w:r>
      <w:r w:rsidR="002F6829">
        <w:rPr>
          <w:rFonts w:eastAsia="Aptos" w:cstheme="minorHAnsi"/>
          <w:kern w:val="2"/>
          <w:sz w:val="22"/>
          <w:szCs w:val="22"/>
          <w14:ligatures w14:val="standardContextual"/>
        </w:rPr>
        <w:t>a</w:t>
      </w:r>
      <w:r w:rsidR="00A2048F" w:rsidRPr="00C34DF4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dalla letteratura scientifica </w:t>
      </w:r>
      <w:r w:rsidR="002F6829">
        <w:rPr>
          <w:rFonts w:eastAsia="Aptos" w:cstheme="minorHAnsi"/>
          <w:kern w:val="2"/>
          <w:sz w:val="22"/>
          <w:szCs w:val="22"/>
          <w14:ligatures w14:val="standardContextual"/>
        </w:rPr>
        <w:t>la</w:t>
      </w:r>
      <w:r w:rsidRPr="00C34DF4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riduzione del rischio di varie importanti patologie, </w:t>
      </w:r>
      <w:r w:rsidR="00D10F07" w:rsidRPr="00C34DF4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fra le quali asma, obesità e leucemia. </w:t>
      </w:r>
      <w:r w:rsidRPr="00C34DF4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Così come sono noti i benefici </w:t>
      </w:r>
      <w:r w:rsidR="006C3A11" w:rsidRPr="00C34DF4">
        <w:rPr>
          <w:rFonts w:eastAsia="Aptos" w:cstheme="minorHAnsi"/>
          <w:kern w:val="2"/>
          <w:sz w:val="22"/>
          <w:szCs w:val="22"/>
          <w14:ligatures w14:val="standardContextual"/>
        </w:rPr>
        <w:t>anche</w:t>
      </w:r>
      <w:r w:rsidRPr="00C34DF4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per la mamma</w:t>
      </w:r>
      <w:r w:rsidR="002F6829">
        <w:rPr>
          <w:rFonts w:eastAsia="Aptos" w:cstheme="minorHAnsi"/>
          <w:kern w:val="2"/>
          <w:sz w:val="22"/>
          <w:szCs w:val="22"/>
          <w14:ligatures w14:val="standardContextual"/>
        </w:rPr>
        <w:t>.</w:t>
      </w:r>
    </w:p>
    <w:p w14:paraId="0BA053F9" w14:textId="7F318F74" w:rsidR="003968F9" w:rsidRPr="00C34DF4" w:rsidRDefault="0097057D" w:rsidP="00D10F07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C34DF4">
        <w:rPr>
          <w:rFonts w:eastAsia="Aptos" w:cstheme="minorHAnsi"/>
          <w:kern w:val="2"/>
          <w:sz w:val="22"/>
          <w:szCs w:val="22"/>
          <w14:ligatures w14:val="standardContextual"/>
        </w:rPr>
        <w:t>L</w:t>
      </w:r>
      <w:r w:rsidR="00D10F07" w:rsidRPr="00C34DF4">
        <w:rPr>
          <w:rFonts w:eastAsia="Aptos" w:cstheme="minorHAnsi"/>
          <w:kern w:val="2"/>
          <w:sz w:val="22"/>
          <w:szCs w:val="22"/>
          <w14:ligatures w14:val="standardContextual"/>
        </w:rPr>
        <w:t>a Società Italiana di Neonatologia</w:t>
      </w:r>
      <w:r w:rsidR="003968F9" w:rsidRPr="00C34DF4">
        <w:rPr>
          <w:rFonts w:eastAsia="Aptos" w:cstheme="minorHAnsi"/>
          <w:kern w:val="2"/>
          <w:sz w:val="22"/>
          <w:szCs w:val="22"/>
          <w14:ligatures w14:val="standardContextual"/>
        </w:rPr>
        <w:t>,</w:t>
      </w:r>
      <w:r w:rsidR="00D10F07" w:rsidRPr="00C34DF4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attraverso la </w:t>
      </w:r>
      <w:proofErr w:type="spellStart"/>
      <w:r w:rsidR="003968F9" w:rsidRPr="00C34DF4">
        <w:rPr>
          <w:rFonts w:eastAsia="Aptos" w:cstheme="minorHAnsi"/>
          <w:kern w:val="2"/>
          <w:sz w:val="22"/>
          <w:szCs w:val="22"/>
          <w14:ligatures w14:val="standardContextual"/>
        </w:rPr>
        <w:t>C</w:t>
      </w:r>
      <w:r w:rsidR="00ED13C3" w:rsidRPr="00C34DF4">
        <w:rPr>
          <w:rFonts w:eastAsia="Aptos" w:cstheme="minorHAnsi"/>
          <w:kern w:val="2"/>
          <w:sz w:val="22"/>
          <w:szCs w:val="22"/>
          <w14:ligatures w14:val="standardContextual"/>
        </w:rPr>
        <w:t>om.A.</w:t>
      </w:r>
      <w:r w:rsidR="003968F9" w:rsidRPr="00C34DF4">
        <w:rPr>
          <w:rFonts w:eastAsia="Aptos" w:cstheme="minorHAnsi"/>
          <w:kern w:val="2"/>
          <w:sz w:val="22"/>
          <w:szCs w:val="22"/>
          <w14:ligatures w14:val="standardContextual"/>
        </w:rPr>
        <w:t>SIN</w:t>
      </w:r>
      <w:proofErr w:type="spellEnd"/>
      <w:r w:rsidR="00D10F07" w:rsidRPr="00C34DF4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Commissione Allattamento e BLUD</w:t>
      </w:r>
      <w:r w:rsidR="003968F9" w:rsidRPr="00C34DF4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(Banche del Latte Umano Donato),</w:t>
      </w:r>
      <w:r w:rsidR="00D10F07" w:rsidRPr="00C34DF4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ha intensificato </w:t>
      </w:r>
      <w:r w:rsidR="003968F9" w:rsidRPr="00C34DF4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negli ultimi anni </w:t>
      </w:r>
      <w:r w:rsidR="00D10F07" w:rsidRPr="00C34DF4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l’impegno per l’allattamento, rendendosi capofila di un progetto nazionale inter-societario ed </w:t>
      </w:r>
      <w:r w:rsidR="003968F9" w:rsidRPr="00C34DF4">
        <w:rPr>
          <w:rFonts w:eastAsia="Aptos" w:cstheme="minorHAnsi"/>
          <w:kern w:val="2"/>
          <w:sz w:val="22"/>
          <w:szCs w:val="22"/>
          <w14:ligatures w14:val="standardContextual"/>
        </w:rPr>
        <w:t>interprofessionale</w:t>
      </w:r>
      <w:r w:rsidR="00D10F07" w:rsidRPr="00C34DF4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di promozione dell’allattamento nelle Maternità Italiane: il </w:t>
      </w:r>
      <w:r w:rsidR="00D10F07" w:rsidRPr="00C34DF4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Progetto Policy Aziendale per l’Allattamento (</w:t>
      </w:r>
      <w:r w:rsidR="003968F9" w:rsidRPr="00C34DF4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PAA</w:t>
      </w:r>
      <w:r w:rsidR="00D10F07" w:rsidRPr="00C34DF4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).</w:t>
      </w:r>
      <w:r w:rsidR="00D10F07" w:rsidRPr="00C34DF4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</w:t>
      </w:r>
    </w:p>
    <w:p w14:paraId="100FD030" w14:textId="77777777" w:rsidR="007526A5" w:rsidRDefault="00D10F07" w:rsidP="00D10F07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C34DF4">
        <w:rPr>
          <w:rFonts w:eastAsia="Aptos" w:cstheme="minorHAnsi"/>
          <w:kern w:val="2"/>
          <w:sz w:val="22"/>
          <w:szCs w:val="22"/>
          <w14:ligatures w14:val="standardContextual"/>
        </w:rPr>
        <w:t>Dei 104 Punti Nascita arruolati nel 2023, 97 hanno completa</w:t>
      </w:r>
      <w:r w:rsidR="003968F9" w:rsidRPr="00C34DF4">
        <w:rPr>
          <w:rFonts w:eastAsia="Aptos" w:cstheme="minorHAnsi"/>
          <w:kern w:val="2"/>
          <w:sz w:val="22"/>
          <w:szCs w:val="22"/>
          <w14:ligatures w14:val="standardContextual"/>
        </w:rPr>
        <w:t>to</w:t>
      </w:r>
      <w:r w:rsidRPr="00C34DF4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un percorso per dimostrare l’impatto di un pacchetto di interventi. Il Progetto PAA è risultato efficace nel migliorare non solo gli indicatori di processo (come la definizione di una policy aziendale ad hoc, l’istituzione di un gruppo di lavoro aziendale, l’incremento delle pratiche del </w:t>
      </w:r>
      <w:proofErr w:type="spellStart"/>
      <w:r w:rsidRPr="00C34DF4">
        <w:rPr>
          <w:rFonts w:eastAsia="Aptos" w:cstheme="minorHAnsi"/>
          <w:kern w:val="2"/>
          <w:sz w:val="22"/>
          <w:szCs w:val="22"/>
          <w14:ligatures w14:val="standardContextual"/>
        </w:rPr>
        <w:t>rooming</w:t>
      </w:r>
      <w:proofErr w:type="spellEnd"/>
      <w:r w:rsidRPr="00C34DF4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-in e del pelle-a-pelle, la copertura formativa del personale), ma anche l’indicatore di esito, cioè il tasso di allattamento al seno alla dimissione della Maternità. </w:t>
      </w:r>
    </w:p>
    <w:p w14:paraId="610EC82A" w14:textId="77777777" w:rsidR="007526A5" w:rsidRDefault="007526A5" w:rsidP="00D10F07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</w:p>
    <w:p w14:paraId="2C219D39" w14:textId="27D2588E" w:rsidR="003968F9" w:rsidRPr="00195DCE" w:rsidRDefault="007526A5" w:rsidP="003968F9">
      <w:pPr>
        <w:jc w:val="both"/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</w:pPr>
      <w:r w:rsidRPr="007526A5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“</w:t>
      </w:r>
      <w:r w:rsidR="003968F9" w:rsidRPr="007526A5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In particolare,</w:t>
      </w:r>
      <w:r w:rsidR="00D10F07" w:rsidRPr="007526A5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 il tasso di allattamento alla dimissione di oltre 33.000 neonati di buon peso, sani ed a termine, è aumentato dal 6</w:t>
      </w:r>
      <w:r w:rsidR="00C34DF4" w:rsidRPr="007526A5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7</w:t>
      </w:r>
      <w:r w:rsidR="00D10F07" w:rsidRPr="007526A5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% al 71%</w:t>
      </w:r>
      <w:r w:rsidRPr="007526A5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”, </w:t>
      </w:r>
      <w:r w:rsidR="00FA0B64">
        <w:rPr>
          <w:rFonts w:eastAsia="Aptos" w:cstheme="minorHAnsi"/>
          <w:kern w:val="2"/>
          <w:sz w:val="22"/>
          <w:szCs w:val="22"/>
          <w14:ligatures w14:val="standardContextual"/>
        </w:rPr>
        <w:t>commenta</w:t>
      </w:r>
      <w:r w:rsidRPr="007526A5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il Dott. Riccardo Davanzo, Presidente </w:t>
      </w:r>
      <w:proofErr w:type="spellStart"/>
      <w:r w:rsidRPr="007526A5">
        <w:rPr>
          <w:rFonts w:eastAsia="Aptos" w:cstheme="minorHAnsi"/>
          <w:kern w:val="2"/>
          <w:sz w:val="22"/>
          <w:szCs w:val="22"/>
          <w14:ligatures w14:val="standardContextual"/>
        </w:rPr>
        <w:t>Com.A.SIN</w:t>
      </w:r>
      <w:proofErr w:type="spellEnd"/>
      <w:r w:rsidR="00D10F07" w:rsidRPr="007526A5">
        <w:rPr>
          <w:rFonts w:eastAsia="Aptos" w:cstheme="minorHAnsi"/>
          <w:kern w:val="2"/>
          <w:sz w:val="22"/>
          <w:szCs w:val="22"/>
          <w14:ligatures w14:val="standardContextual"/>
        </w:rPr>
        <w:t>.</w:t>
      </w:r>
      <w:r w:rsidR="00D10F07" w:rsidRPr="007526A5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 </w:t>
      </w:r>
      <w:r w:rsidRPr="007526A5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“</w:t>
      </w:r>
      <w:r w:rsidR="00D10F07" w:rsidRPr="007526A5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Sembrano incrementi piccoli, ma bisogna precisare che questo dato stati</w:t>
      </w:r>
      <w:r w:rsidR="00D10F07" w:rsidRPr="00195DCE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stico riguarda un numero di neonati considerevole, pari a</w:t>
      </w:r>
      <w:r w:rsidR="00C34DF4" w:rsidRPr="00195DCE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 circa il </w:t>
      </w:r>
      <w:r w:rsidR="00D10F07" w:rsidRPr="00195DCE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9% dei nati in Italia nel 2024. </w:t>
      </w:r>
      <w:r w:rsidR="003968F9" w:rsidRPr="00195DCE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I 97 Punti Nascita nel loro insieme hanno fatto significativi progressi nel promuovere l’allattamento e ben </w:t>
      </w:r>
      <w:r w:rsidR="003968F9" w:rsidRPr="00195DCE">
        <w:rPr>
          <w:rFonts w:eastAsia="Aptos" w:cstheme="minorHAnsi"/>
          <w:b/>
          <w:bCs/>
          <w:i/>
          <w:iCs/>
          <w:kern w:val="2"/>
          <w:sz w:val="22"/>
          <w:szCs w:val="22"/>
          <w14:ligatures w14:val="standardContextual"/>
        </w:rPr>
        <w:t>57</w:t>
      </w:r>
      <w:r w:rsidR="003968F9" w:rsidRPr="00195DCE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 di questi sono riusciti a raggiungere gli obiettivi richiesti per poter ottenere </w:t>
      </w:r>
      <w:r w:rsidR="003968F9" w:rsidRPr="00195DCE">
        <w:rPr>
          <w:rFonts w:eastAsia="Aptos" w:cstheme="minorHAnsi"/>
          <w:b/>
          <w:bCs/>
          <w:i/>
          <w:iCs/>
          <w:kern w:val="2"/>
          <w:sz w:val="22"/>
          <w:szCs w:val="22"/>
          <w14:ligatures w14:val="standardContextual"/>
        </w:rPr>
        <w:t>il riconoscimento</w:t>
      </w:r>
      <w:r w:rsidR="003968F9" w:rsidRPr="00195DCE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 </w:t>
      </w:r>
      <w:r w:rsidR="003968F9" w:rsidRPr="00195DCE">
        <w:rPr>
          <w:rFonts w:eastAsia="Aptos" w:cstheme="minorHAnsi"/>
          <w:b/>
          <w:bCs/>
          <w:i/>
          <w:iCs/>
          <w:kern w:val="2"/>
          <w:sz w:val="22"/>
          <w:szCs w:val="22"/>
          <w14:ligatures w14:val="standardContextual"/>
        </w:rPr>
        <w:t>“Punti Nascita per l’Allattamento”</w:t>
      </w:r>
      <w:r w:rsidR="003968F9" w:rsidRPr="00195DCE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, la cui nomina ufficiale è prevista in occasione del </w:t>
      </w:r>
      <w:r w:rsidR="003968F9" w:rsidRPr="00195DCE">
        <w:rPr>
          <w:rFonts w:eastAsia="Aptos" w:cstheme="minorHAnsi"/>
          <w:b/>
          <w:bCs/>
          <w:i/>
          <w:iCs/>
          <w:kern w:val="2"/>
          <w:sz w:val="22"/>
          <w:szCs w:val="22"/>
          <w14:ligatures w14:val="standardContextual"/>
        </w:rPr>
        <w:t>XXXI Congresso Nazionale SIN</w:t>
      </w:r>
      <w:r w:rsidR="003968F9" w:rsidRPr="00195DCE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, a Montesilvano</w:t>
      </w:r>
      <w:r w:rsidR="00A00FFE" w:rsidRPr="00195DCE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 (P</w:t>
      </w:r>
      <w:r w:rsidR="0012739B" w:rsidRPr="00195DCE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escara</w:t>
      </w:r>
      <w:r w:rsidR="00A00FFE" w:rsidRPr="00195DCE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)</w:t>
      </w:r>
      <w:r w:rsidR="003968F9" w:rsidRPr="00195DCE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, il 7 ottobre 2025, nel corso della sessione</w:t>
      </w:r>
      <w:r w:rsidR="002F6829" w:rsidRPr="00195DCE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 d’apertura</w:t>
      </w:r>
      <w:r w:rsidR="003968F9" w:rsidRPr="00195DCE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 interamente dedicata all’Allattamento materno</w:t>
      </w:r>
      <w:r w:rsidRPr="00195DCE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”</w:t>
      </w:r>
      <w:r w:rsidR="003968F9" w:rsidRPr="00195DCE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.</w:t>
      </w:r>
    </w:p>
    <w:p w14:paraId="76427F14" w14:textId="77777777" w:rsidR="00D10F07" w:rsidRPr="00195DCE" w:rsidRDefault="00D10F07" w:rsidP="00D10F07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</w:p>
    <w:p w14:paraId="3DACD805" w14:textId="4AEECE19" w:rsidR="00D10F07" w:rsidRPr="00195DCE" w:rsidRDefault="00D10F07" w:rsidP="00D10F07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195DCE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Il Progetto PAA </w:t>
      </w:r>
      <w:r w:rsidR="003968F9" w:rsidRPr="00195DCE">
        <w:rPr>
          <w:rFonts w:eastAsia="Aptos" w:cstheme="minorHAnsi"/>
          <w:kern w:val="2"/>
          <w:sz w:val="22"/>
          <w:szCs w:val="22"/>
          <w14:ligatures w14:val="standardContextual"/>
        </w:rPr>
        <w:t>ha, inoltre,</w:t>
      </w:r>
      <w:r w:rsidRPr="00195DCE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creato opportunità di aggiornamento sull’allattamento mediante nuove FAD (in particolare per medici ed infermiere/i) e l’elaborazione locale guidata dal coordinamento nazionale di 20 protocolli assistenziali relativi all’allattamento</w:t>
      </w:r>
      <w:r w:rsidR="003968F9" w:rsidRPr="00195DCE">
        <w:rPr>
          <w:rFonts w:eastAsia="Aptos" w:cstheme="minorHAnsi"/>
          <w:kern w:val="2"/>
          <w:sz w:val="22"/>
          <w:szCs w:val="22"/>
          <w14:ligatures w14:val="standardContextual"/>
        </w:rPr>
        <w:t>, come il</w:t>
      </w:r>
      <w:r w:rsidRPr="00195DCE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protocollo sull’ittero</w:t>
      </w:r>
      <w:r w:rsidR="003968F9" w:rsidRPr="00195DCE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</w:t>
      </w:r>
      <w:r w:rsidRPr="00195DCE">
        <w:rPr>
          <w:rFonts w:eastAsia="Aptos" w:cstheme="minorHAnsi"/>
          <w:kern w:val="2"/>
          <w:sz w:val="22"/>
          <w:szCs w:val="22"/>
          <w14:ligatures w14:val="standardContextual"/>
        </w:rPr>
        <w:t>e le indicazioni sulla promozione dell’allattamento nella gestione dell’ipoglicemia neonatale.</w:t>
      </w:r>
      <w:r w:rsidR="003968F9" w:rsidRPr="00195DCE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Ha contribuito, infine, all’implementazione in molti </w:t>
      </w:r>
      <w:r w:rsidR="0012739B" w:rsidRPr="00195DCE">
        <w:rPr>
          <w:rFonts w:eastAsia="Aptos" w:cstheme="minorHAnsi"/>
          <w:kern w:val="2"/>
          <w:sz w:val="22"/>
          <w:szCs w:val="22"/>
          <w14:ligatures w14:val="standardContextual"/>
        </w:rPr>
        <w:t>Centri</w:t>
      </w:r>
      <w:r w:rsidR="003968F9" w:rsidRPr="00195DCE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della scheda SIN di prevenzione </w:t>
      </w:r>
      <w:r w:rsidR="0012739B" w:rsidRPr="00195DCE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di </w:t>
      </w:r>
      <w:r w:rsidR="002F6829" w:rsidRPr="00195DCE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un </w:t>
      </w:r>
      <w:r w:rsidR="0012739B" w:rsidRPr="00195DCE">
        <w:rPr>
          <w:rFonts w:eastAsia="Aptos" w:cstheme="minorHAnsi"/>
          <w:kern w:val="2"/>
          <w:sz w:val="22"/>
          <w:szCs w:val="22"/>
          <w14:ligatures w14:val="standardContextual"/>
        </w:rPr>
        <w:t>grav</w:t>
      </w:r>
      <w:r w:rsidR="002F6829" w:rsidRPr="00195DCE">
        <w:rPr>
          <w:rFonts w:eastAsia="Aptos" w:cstheme="minorHAnsi"/>
          <w:kern w:val="2"/>
          <w:sz w:val="22"/>
          <w:szCs w:val="22"/>
          <w14:ligatures w14:val="standardContextual"/>
        </w:rPr>
        <w:t>e</w:t>
      </w:r>
      <w:r w:rsidR="0012739B" w:rsidRPr="00195DCE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event</w:t>
      </w:r>
      <w:r w:rsidR="002F6829" w:rsidRPr="00195DCE">
        <w:rPr>
          <w:rFonts w:eastAsia="Aptos" w:cstheme="minorHAnsi"/>
          <w:kern w:val="2"/>
          <w:sz w:val="22"/>
          <w:szCs w:val="22"/>
          <w14:ligatures w14:val="standardContextual"/>
        </w:rPr>
        <w:t>o</w:t>
      </w:r>
      <w:r w:rsidR="0012739B" w:rsidRPr="00195DCE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avvers</w:t>
      </w:r>
      <w:r w:rsidR="002F6829" w:rsidRPr="00195DCE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o </w:t>
      </w:r>
      <w:r w:rsidR="0012739B" w:rsidRPr="00195DCE">
        <w:rPr>
          <w:rFonts w:eastAsia="Aptos" w:cstheme="minorHAnsi"/>
          <w:kern w:val="2"/>
          <w:sz w:val="22"/>
          <w:szCs w:val="22"/>
          <w14:ligatures w14:val="standardContextual"/>
        </w:rPr>
        <w:t>il collasso neonatale</w:t>
      </w:r>
      <w:r w:rsidR="00ED13C3" w:rsidRPr="00195DCE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(</w:t>
      </w:r>
      <w:proofErr w:type="spellStart"/>
      <w:r w:rsidR="00ED13C3" w:rsidRPr="00195DCE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Sudden</w:t>
      </w:r>
      <w:proofErr w:type="spellEnd"/>
      <w:r w:rsidR="00ED13C3" w:rsidRPr="00195DCE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ED13C3" w:rsidRPr="00195DCE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Unexpected</w:t>
      </w:r>
      <w:proofErr w:type="spellEnd"/>
      <w:r w:rsidR="00ED13C3" w:rsidRPr="00195DCE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ED13C3" w:rsidRPr="00195DCE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Postnatal</w:t>
      </w:r>
      <w:proofErr w:type="spellEnd"/>
      <w:r w:rsidR="00ED13C3" w:rsidRPr="00195DCE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 </w:t>
      </w:r>
      <w:proofErr w:type="spellStart"/>
      <w:r w:rsidR="00ED13C3" w:rsidRPr="00195DCE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Collaps</w:t>
      </w:r>
      <w:proofErr w:type="spellEnd"/>
      <w:r w:rsidR="00ED13C3" w:rsidRPr="00195DCE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–</w:t>
      </w:r>
      <w:r w:rsidR="003968F9" w:rsidRPr="00195DCE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SUPC</w:t>
      </w:r>
      <w:r w:rsidR="00ED13C3" w:rsidRPr="00195DCE">
        <w:rPr>
          <w:rFonts w:eastAsia="Aptos" w:cstheme="minorHAnsi"/>
          <w:kern w:val="2"/>
          <w:sz w:val="22"/>
          <w:szCs w:val="22"/>
          <w14:ligatures w14:val="standardContextual"/>
        </w:rPr>
        <w:t>)</w:t>
      </w:r>
      <w:r w:rsidR="003968F9" w:rsidRPr="00195DCE">
        <w:rPr>
          <w:rFonts w:eastAsia="Aptos" w:cstheme="minorHAnsi"/>
          <w:kern w:val="2"/>
          <w:sz w:val="22"/>
          <w:szCs w:val="22"/>
          <w14:ligatures w14:val="standardContextual"/>
        </w:rPr>
        <w:t>, strumento essenziale per migliorare la sicurezza del neonato fisiologico nelle Sale Parto italiane</w:t>
      </w:r>
      <w:r w:rsidR="0012739B" w:rsidRPr="00195DCE">
        <w:rPr>
          <w:rFonts w:eastAsia="Aptos" w:cstheme="minorHAnsi"/>
          <w:kern w:val="2"/>
          <w:sz w:val="22"/>
          <w:szCs w:val="22"/>
          <w14:ligatures w14:val="standardContextual"/>
        </w:rPr>
        <w:t>.</w:t>
      </w:r>
      <w:r w:rsidR="003968F9" w:rsidRPr="00195DCE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</w:t>
      </w:r>
    </w:p>
    <w:p w14:paraId="29B8F1FC" w14:textId="25D8080C" w:rsidR="00D10F07" w:rsidRPr="00195DCE" w:rsidRDefault="003968F9" w:rsidP="003968F9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195DCE">
        <w:rPr>
          <w:rFonts w:eastAsia="Aptos" w:cstheme="minorHAnsi"/>
          <w:kern w:val="2"/>
          <w:sz w:val="22"/>
          <w:szCs w:val="22"/>
          <w14:ligatures w14:val="standardContextual"/>
        </w:rPr>
        <w:t>Tra gli impegni futuri della SIN c’è la realizzazione dell</w:t>
      </w:r>
      <w:r w:rsidR="002F6829" w:rsidRPr="00195DCE">
        <w:rPr>
          <w:rFonts w:eastAsia="Aptos" w:cstheme="minorHAnsi"/>
          <w:kern w:val="2"/>
          <w:sz w:val="22"/>
          <w:szCs w:val="22"/>
          <w14:ligatures w14:val="standardContextual"/>
        </w:rPr>
        <w:t>a</w:t>
      </w:r>
      <w:r w:rsidRPr="00195DCE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</w:t>
      </w:r>
      <w:r w:rsidR="00D10F07" w:rsidRPr="00195DCE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Position Statement sull’</w:t>
      </w:r>
      <w:r w:rsidR="00B24B39" w:rsidRPr="00195DCE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A</w:t>
      </w:r>
      <w:r w:rsidR="00D10F07" w:rsidRPr="00195DCE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llattamento</w:t>
      </w:r>
      <w:r w:rsidR="001B5167" w:rsidRPr="00195DCE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,</w:t>
      </w:r>
      <w:r w:rsidRPr="00195DCE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</w:t>
      </w:r>
      <w:r w:rsidR="00D10F07" w:rsidRPr="00195DCE">
        <w:rPr>
          <w:rFonts w:eastAsia="Aptos" w:cstheme="minorHAnsi"/>
          <w:kern w:val="2"/>
          <w:sz w:val="22"/>
          <w:szCs w:val="22"/>
          <w14:ligatures w14:val="standardContextual"/>
        </w:rPr>
        <w:t>sull’allattamento al seno e l’uso del latte materno</w:t>
      </w:r>
      <w:r w:rsidRPr="00195DCE">
        <w:rPr>
          <w:rFonts w:eastAsia="Aptos" w:cstheme="minorHAnsi"/>
          <w:kern w:val="2"/>
          <w:sz w:val="22"/>
          <w:szCs w:val="22"/>
          <w14:ligatures w14:val="standardContextual"/>
        </w:rPr>
        <w:t>, come aggiornamento della precedente edizione del 2015</w:t>
      </w:r>
      <w:r w:rsidR="00D10F07" w:rsidRPr="00195DCE">
        <w:rPr>
          <w:rFonts w:eastAsia="Aptos" w:cstheme="minorHAnsi"/>
          <w:kern w:val="2"/>
          <w:sz w:val="22"/>
          <w:szCs w:val="22"/>
          <w14:ligatures w14:val="standardContextual"/>
        </w:rPr>
        <w:t>.</w:t>
      </w:r>
    </w:p>
    <w:p w14:paraId="028AFACF" w14:textId="77777777" w:rsidR="00E749B3" w:rsidRPr="00195DCE" w:rsidRDefault="00E749B3" w:rsidP="003968F9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</w:p>
    <w:p w14:paraId="159F46D0" w14:textId="75484C72" w:rsidR="00D10F07" w:rsidRPr="00195DCE" w:rsidRDefault="00E749B3" w:rsidP="00D10F07">
      <w:pPr>
        <w:jc w:val="both"/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</w:pPr>
      <w:r w:rsidRPr="00195DCE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“La promozione dell’allattamento materno e di quanto questo sia vitale per il neonato e per la sua mamma è da sempre al centro delle attività della nostra Società”, </w:t>
      </w:r>
      <w:r w:rsidR="00A00FFE" w:rsidRPr="00195DCE">
        <w:rPr>
          <w:rFonts w:eastAsia="Aptos" w:cstheme="minorHAnsi"/>
          <w:kern w:val="2"/>
          <w:sz w:val="22"/>
          <w:szCs w:val="22"/>
          <w14:ligatures w14:val="standardContextual"/>
        </w:rPr>
        <w:t>afferma i</w:t>
      </w:r>
      <w:r w:rsidRPr="00195DCE">
        <w:rPr>
          <w:rFonts w:eastAsia="Aptos" w:cstheme="minorHAnsi"/>
          <w:kern w:val="2"/>
          <w:sz w:val="22"/>
          <w:szCs w:val="22"/>
          <w14:ligatures w14:val="standardContextual"/>
        </w:rPr>
        <w:t>l Presidente SIN Prof. Massimo Agosti</w:t>
      </w:r>
      <w:r w:rsidRPr="00195DCE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. “Allattare è una partita che si vince con “gioco di squadra”, facendo rete intorno alle mamme, sostenendole </w:t>
      </w:r>
      <w:r w:rsidR="00CF4AE5" w:rsidRPr="00195DCE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e affinché</w:t>
      </w:r>
      <w:r w:rsidRPr="00195DCE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 non si arrendano alle prime difficoltà. In occasione della SAM 2025, abbiamo dedicato proprio a loro </w:t>
      </w:r>
      <w:r w:rsidRPr="00195DCE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lastRenderedPageBreak/>
        <w:t>“le 7 regole d’oro per l’Allattamento”, sette semplici consigli per accompagnarle in quest</w:t>
      </w:r>
      <w:r w:rsidR="006C3A11" w:rsidRPr="00195DCE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a pratica</w:t>
      </w:r>
      <w:r w:rsidR="00A00FFE" w:rsidRPr="00195DCE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 </w:t>
      </w:r>
      <w:r w:rsidRPr="00195DCE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così prezios</w:t>
      </w:r>
      <w:r w:rsidR="006C3A11" w:rsidRPr="00195DCE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a</w:t>
      </w:r>
      <w:r w:rsidRPr="00195DCE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 xml:space="preserve"> per neonati e mamme”</w:t>
      </w:r>
      <w:r w:rsidR="00D10F07" w:rsidRPr="00195DCE">
        <w:rPr>
          <w:rFonts w:eastAsia="Aptos" w:cstheme="minorHAnsi"/>
          <w:i/>
          <w:iCs/>
          <w:kern w:val="2"/>
          <w:sz w:val="22"/>
          <w:szCs w:val="22"/>
          <w14:ligatures w14:val="standardContextual"/>
        </w:rPr>
        <w:t>.</w:t>
      </w:r>
    </w:p>
    <w:p w14:paraId="4C72BE18" w14:textId="77777777" w:rsidR="002B3BBF" w:rsidRPr="00195DCE" w:rsidRDefault="002B3BBF" w:rsidP="002B3BBF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</w:p>
    <w:p w14:paraId="01A05267" w14:textId="053EAB8A" w:rsidR="002B3BBF" w:rsidRPr="00195DCE" w:rsidRDefault="00E749B3" w:rsidP="002B3BBF">
      <w:pPr>
        <w:jc w:val="both"/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</w:pPr>
      <w:r w:rsidRPr="00195DCE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Le 7 regole d’oro per l’Allattamento</w:t>
      </w:r>
    </w:p>
    <w:p w14:paraId="6F8E5F94" w14:textId="77777777" w:rsidR="00EC520C" w:rsidRPr="00195DCE" w:rsidRDefault="00EC520C" w:rsidP="00EC520C">
      <w:pPr>
        <w:widowControl w:val="0"/>
        <w:jc w:val="both"/>
        <w:rPr>
          <w:rFonts w:cstheme="minorHAnsi"/>
          <w:b/>
          <w:bCs/>
          <w:sz w:val="22"/>
          <w:szCs w:val="22"/>
        </w:rPr>
      </w:pPr>
    </w:p>
    <w:p w14:paraId="74B66F40" w14:textId="36274635" w:rsidR="00EF582E" w:rsidRPr="00195DCE" w:rsidRDefault="00EF582E" w:rsidP="000714D8">
      <w:pPr>
        <w:widowControl w:val="0"/>
        <w:jc w:val="both"/>
        <w:rPr>
          <w:rFonts w:cstheme="minorHAnsi"/>
          <w:b/>
          <w:bCs/>
          <w:sz w:val="22"/>
          <w:szCs w:val="22"/>
        </w:rPr>
      </w:pPr>
      <w:r w:rsidRPr="00195DCE">
        <w:rPr>
          <w:rFonts w:cstheme="minorHAnsi"/>
          <w:b/>
          <w:bCs/>
          <w:sz w:val="22"/>
          <w:szCs w:val="22"/>
        </w:rPr>
        <w:t>I</w:t>
      </w:r>
      <w:r w:rsidR="00EC520C" w:rsidRPr="00195DCE">
        <w:rPr>
          <w:rFonts w:cstheme="minorHAnsi"/>
          <w:b/>
          <w:bCs/>
          <w:sz w:val="22"/>
          <w:szCs w:val="22"/>
        </w:rPr>
        <w:t xml:space="preserve">l latte materno è universalmente considerato </w:t>
      </w:r>
      <w:r w:rsidRPr="00195DCE">
        <w:rPr>
          <w:rFonts w:cstheme="minorHAnsi"/>
          <w:b/>
          <w:bCs/>
          <w:sz w:val="22"/>
          <w:szCs w:val="22"/>
        </w:rPr>
        <w:t xml:space="preserve">il migliore </w:t>
      </w:r>
      <w:r w:rsidR="00EC520C" w:rsidRPr="00195DCE">
        <w:rPr>
          <w:rFonts w:cstheme="minorHAnsi"/>
          <w:b/>
          <w:bCs/>
          <w:sz w:val="22"/>
          <w:szCs w:val="22"/>
        </w:rPr>
        <w:t xml:space="preserve">alimento </w:t>
      </w:r>
      <w:r w:rsidRPr="00195DCE">
        <w:rPr>
          <w:rFonts w:cstheme="minorHAnsi"/>
          <w:b/>
          <w:bCs/>
          <w:sz w:val="22"/>
          <w:szCs w:val="22"/>
        </w:rPr>
        <w:t>possibile per i neonati.</w:t>
      </w:r>
    </w:p>
    <w:p w14:paraId="5E528BEF" w14:textId="56EB5E04" w:rsidR="00EC520C" w:rsidRPr="00195DCE" w:rsidRDefault="00EF582E" w:rsidP="000714D8">
      <w:pPr>
        <w:widowControl w:val="0"/>
        <w:jc w:val="both"/>
        <w:rPr>
          <w:rFonts w:cstheme="minorHAnsi"/>
          <w:bCs/>
          <w:sz w:val="22"/>
          <w:szCs w:val="22"/>
        </w:rPr>
      </w:pPr>
      <w:r w:rsidRPr="00195DCE">
        <w:rPr>
          <w:rFonts w:cstheme="minorHAnsi"/>
          <w:sz w:val="22"/>
          <w:szCs w:val="22"/>
        </w:rPr>
        <w:t>È</w:t>
      </w:r>
      <w:r w:rsidRPr="00195DCE">
        <w:rPr>
          <w:rFonts w:cstheme="minorHAnsi"/>
          <w:b/>
          <w:bCs/>
          <w:sz w:val="22"/>
          <w:szCs w:val="22"/>
        </w:rPr>
        <w:t xml:space="preserve"> </w:t>
      </w:r>
      <w:r w:rsidR="00EC520C" w:rsidRPr="00195DCE">
        <w:rPr>
          <w:rFonts w:eastAsia="Arial" w:cstheme="minorHAnsi"/>
          <w:bCs/>
          <w:sz w:val="22"/>
          <w:szCs w:val="22"/>
        </w:rPr>
        <w:t>un cibo unico, inimitabile, comodo e vantaggioso</w:t>
      </w:r>
      <w:r w:rsidRPr="00195DCE">
        <w:rPr>
          <w:rFonts w:eastAsia="Arial" w:cstheme="minorHAnsi"/>
          <w:bCs/>
          <w:sz w:val="22"/>
          <w:szCs w:val="22"/>
        </w:rPr>
        <w:t>. Per i piccoli</w:t>
      </w:r>
      <w:r w:rsidR="00EC520C" w:rsidRPr="00195DCE">
        <w:rPr>
          <w:rFonts w:eastAsia="Arial" w:cstheme="minorHAnsi"/>
          <w:bCs/>
          <w:sz w:val="22"/>
          <w:szCs w:val="22"/>
        </w:rPr>
        <w:t xml:space="preserve"> porta </w:t>
      </w:r>
      <w:r w:rsidRPr="00195DCE">
        <w:rPr>
          <w:rFonts w:eastAsia="Arial" w:cstheme="minorHAnsi"/>
          <w:bCs/>
          <w:sz w:val="22"/>
          <w:szCs w:val="22"/>
        </w:rPr>
        <w:t>benefici</w:t>
      </w:r>
      <w:r w:rsidR="00EC520C" w:rsidRPr="00195DCE">
        <w:rPr>
          <w:rFonts w:eastAsia="Arial" w:cstheme="minorHAnsi"/>
          <w:bCs/>
          <w:sz w:val="22"/>
          <w:szCs w:val="22"/>
        </w:rPr>
        <w:t xml:space="preserve"> in termini di protezione a breve termine verso le infezioni e le allergie, ma anche a lungo termine perché ha un effetto protettivo nei confronti di sovrappeso</w:t>
      </w:r>
      <w:r w:rsidR="00B93CEA" w:rsidRPr="00195DCE">
        <w:rPr>
          <w:rFonts w:eastAsia="Arial" w:cstheme="minorHAnsi"/>
          <w:bCs/>
          <w:sz w:val="22"/>
          <w:szCs w:val="22"/>
        </w:rPr>
        <w:t>/</w:t>
      </w:r>
      <w:r w:rsidR="00EC520C" w:rsidRPr="00195DCE">
        <w:rPr>
          <w:rFonts w:eastAsia="Arial" w:cstheme="minorHAnsi"/>
          <w:bCs/>
          <w:sz w:val="22"/>
          <w:szCs w:val="22"/>
        </w:rPr>
        <w:t>obesità</w:t>
      </w:r>
      <w:r w:rsidR="00B93CEA" w:rsidRPr="00195DCE">
        <w:rPr>
          <w:rFonts w:eastAsia="Arial" w:cstheme="minorHAnsi"/>
          <w:bCs/>
          <w:sz w:val="22"/>
          <w:szCs w:val="22"/>
        </w:rPr>
        <w:t xml:space="preserve">, </w:t>
      </w:r>
      <w:r w:rsidR="00EC520C" w:rsidRPr="00195DCE">
        <w:rPr>
          <w:rFonts w:eastAsia="Arial" w:cstheme="minorHAnsi"/>
          <w:bCs/>
          <w:sz w:val="22"/>
          <w:szCs w:val="22"/>
        </w:rPr>
        <w:t>ipertensione e diabete dell’adulto</w:t>
      </w:r>
      <w:r w:rsidRPr="00195DCE">
        <w:rPr>
          <w:rFonts w:eastAsia="Arial" w:cstheme="minorHAnsi"/>
          <w:bCs/>
          <w:sz w:val="22"/>
          <w:szCs w:val="22"/>
        </w:rPr>
        <w:t>. Ma allattare a lungo protegge a</w:t>
      </w:r>
      <w:r w:rsidR="00EC520C" w:rsidRPr="00195DCE">
        <w:rPr>
          <w:rFonts w:eastAsia="Arial" w:cstheme="minorHAnsi"/>
          <w:bCs/>
          <w:sz w:val="22"/>
          <w:szCs w:val="22"/>
        </w:rPr>
        <w:t>nche la</w:t>
      </w:r>
      <w:r w:rsidRPr="00195DCE">
        <w:rPr>
          <w:rFonts w:eastAsia="Arial" w:cstheme="minorHAnsi"/>
          <w:bCs/>
          <w:sz w:val="22"/>
          <w:szCs w:val="22"/>
        </w:rPr>
        <w:t xml:space="preserve"> mamma</w:t>
      </w:r>
      <w:r w:rsidR="00EC520C" w:rsidRPr="00195DCE">
        <w:rPr>
          <w:rFonts w:eastAsia="Arial" w:cstheme="minorHAnsi"/>
          <w:bCs/>
          <w:sz w:val="22"/>
          <w:szCs w:val="22"/>
        </w:rPr>
        <w:t xml:space="preserve"> nei confronti del tumore alla mammella e alle ovaie.</w:t>
      </w:r>
      <w:r w:rsidR="00EC520C" w:rsidRPr="00195DCE">
        <w:rPr>
          <w:rFonts w:cstheme="minorHAnsi"/>
          <w:bCs/>
          <w:sz w:val="22"/>
          <w:szCs w:val="22"/>
        </w:rPr>
        <w:t xml:space="preserve"> </w:t>
      </w:r>
      <w:r w:rsidR="00EC520C" w:rsidRPr="00195DCE">
        <w:rPr>
          <w:rFonts w:eastAsia="Arial" w:cstheme="minorHAnsi"/>
          <w:bCs/>
          <w:sz w:val="22"/>
          <w:szCs w:val="22"/>
        </w:rPr>
        <w:t xml:space="preserve">Insomma, </w:t>
      </w:r>
      <w:r w:rsidR="00EC520C" w:rsidRPr="00195DCE">
        <w:rPr>
          <w:rFonts w:eastAsia="Arial" w:cstheme="minorHAnsi"/>
          <w:b/>
          <w:sz w:val="22"/>
          <w:szCs w:val="22"/>
        </w:rPr>
        <w:t>il latte materno è un vero voucher di salute</w:t>
      </w:r>
      <w:r w:rsidR="00EC520C" w:rsidRPr="00195DCE">
        <w:rPr>
          <w:rFonts w:eastAsia="Arial" w:cstheme="minorHAnsi"/>
          <w:bCs/>
          <w:sz w:val="22"/>
          <w:szCs w:val="22"/>
        </w:rPr>
        <w:t xml:space="preserve">, </w:t>
      </w:r>
      <w:r w:rsidR="00EC520C" w:rsidRPr="00195DCE">
        <w:rPr>
          <w:rFonts w:cstheme="minorHAnsi"/>
          <w:bCs/>
          <w:sz w:val="22"/>
          <w:szCs w:val="22"/>
        </w:rPr>
        <w:t>è un nutriente perfetto</w:t>
      </w:r>
      <w:r w:rsidRPr="00195DCE">
        <w:rPr>
          <w:rFonts w:cstheme="minorHAnsi"/>
          <w:bCs/>
          <w:sz w:val="22"/>
          <w:szCs w:val="22"/>
        </w:rPr>
        <w:t>.</w:t>
      </w:r>
    </w:p>
    <w:p w14:paraId="5ACEA381" w14:textId="77777777" w:rsidR="00EF582E" w:rsidRPr="00195DCE" w:rsidRDefault="00EF582E" w:rsidP="000714D8">
      <w:pPr>
        <w:widowControl w:val="0"/>
        <w:jc w:val="both"/>
        <w:rPr>
          <w:rFonts w:cstheme="minorHAnsi"/>
          <w:b/>
          <w:bCs/>
          <w:sz w:val="22"/>
          <w:szCs w:val="22"/>
        </w:rPr>
      </w:pPr>
    </w:p>
    <w:p w14:paraId="5201171A" w14:textId="77777777" w:rsidR="000B28FD" w:rsidRPr="000B28FD" w:rsidRDefault="000B28FD" w:rsidP="000B28FD">
      <w:pPr>
        <w:rPr>
          <w:rFonts w:eastAsia="Aptos" w:cstheme="minorHAnsi"/>
          <w:b/>
          <w:bCs/>
          <w:kern w:val="2"/>
          <w:sz w:val="22"/>
          <w:szCs w:val="22"/>
          <w:lang w:eastAsia="zh-CN"/>
          <w14:ligatures w14:val="standardContextual"/>
        </w:rPr>
      </w:pPr>
      <w:r w:rsidRPr="000B28FD">
        <w:rPr>
          <w:rFonts w:eastAsia="Aptos" w:cstheme="minorHAnsi"/>
          <w:b/>
          <w:bCs/>
          <w:kern w:val="2"/>
          <w:sz w:val="22"/>
          <w:szCs w:val="22"/>
          <w:lang w:eastAsia="zh-CN"/>
          <w14:ligatures w14:val="standardContextual"/>
        </w:rPr>
        <w:t>1. Inizia subito: il contatto pelle a pelle è fondamentale</w:t>
      </w:r>
    </w:p>
    <w:p w14:paraId="0EE0260D" w14:textId="77777777" w:rsidR="000B28FD" w:rsidRPr="000B28FD" w:rsidRDefault="000B28FD" w:rsidP="000B28FD">
      <w:pPr>
        <w:numPr>
          <w:ilvl w:val="0"/>
          <w:numId w:val="4"/>
        </w:numPr>
        <w:rPr>
          <w:rFonts w:eastAsia="Aptos" w:cstheme="minorHAnsi"/>
          <w:kern w:val="2"/>
          <w:sz w:val="22"/>
          <w:szCs w:val="22"/>
          <w:lang w:eastAsia="zh-CN"/>
          <w14:ligatures w14:val="standardContextual"/>
        </w:rPr>
      </w:pPr>
      <w:r w:rsidRPr="000B28FD">
        <w:rPr>
          <w:rFonts w:eastAsia="Aptos" w:cstheme="minorHAnsi"/>
          <w:kern w:val="2"/>
          <w:sz w:val="22"/>
          <w:szCs w:val="22"/>
          <w:lang w:eastAsia="zh-CN"/>
          <w14:ligatures w14:val="standardContextual"/>
        </w:rPr>
        <w:t>Il contatto pelle a pelle dai primi momenti di vita stimola la produzione di ossitocina, favorendo il legame madre-neonato e l’avvio precoce dell’allattamento.</w:t>
      </w:r>
    </w:p>
    <w:p w14:paraId="48207FE3" w14:textId="77777777" w:rsidR="000B28FD" w:rsidRPr="000B28FD" w:rsidRDefault="000B28FD" w:rsidP="000B28FD">
      <w:pPr>
        <w:numPr>
          <w:ilvl w:val="0"/>
          <w:numId w:val="4"/>
        </w:numPr>
        <w:rPr>
          <w:rFonts w:eastAsia="Aptos" w:cstheme="minorHAnsi"/>
          <w:kern w:val="2"/>
          <w:sz w:val="22"/>
          <w:szCs w:val="22"/>
          <w:lang w:eastAsia="zh-CN"/>
          <w14:ligatures w14:val="standardContextual"/>
        </w:rPr>
      </w:pPr>
      <w:r w:rsidRPr="000B28FD">
        <w:rPr>
          <w:rFonts w:eastAsia="Aptos" w:cstheme="minorHAnsi"/>
          <w:kern w:val="2"/>
          <w:sz w:val="22"/>
          <w:szCs w:val="22"/>
          <w:lang w:eastAsia="zh-CN"/>
          <w14:ligatures w14:val="standardContextual"/>
        </w:rPr>
        <w:t>Il primo latte, il colostro, è ricco di anticorpi e rappresenta una prima protezione naturale per il neonato.</w:t>
      </w:r>
    </w:p>
    <w:p w14:paraId="21D70607" w14:textId="77777777" w:rsidR="000B28FD" w:rsidRPr="000B28FD" w:rsidRDefault="000B28FD" w:rsidP="000B28FD">
      <w:pPr>
        <w:widowControl w:val="0"/>
        <w:rPr>
          <w:rFonts w:eastAsiaTheme="minorEastAsia" w:cstheme="minorHAnsi"/>
          <w:b/>
          <w:bCs/>
          <w:kern w:val="2"/>
          <w:sz w:val="22"/>
          <w:szCs w:val="22"/>
          <w:lang w:eastAsia="zh-CN"/>
          <w14:ligatures w14:val="standardContextual"/>
        </w:rPr>
      </w:pPr>
    </w:p>
    <w:p w14:paraId="510EF6DC" w14:textId="77777777" w:rsidR="000B28FD" w:rsidRPr="000B28FD" w:rsidRDefault="000B28FD" w:rsidP="000B28FD">
      <w:pPr>
        <w:rPr>
          <w:rFonts w:eastAsia="Aptos" w:cstheme="minorHAnsi"/>
          <w:b/>
          <w:bCs/>
          <w:kern w:val="2"/>
          <w:sz w:val="22"/>
          <w:szCs w:val="22"/>
          <w:lang w:eastAsia="zh-CN"/>
          <w14:ligatures w14:val="standardContextual"/>
        </w:rPr>
      </w:pPr>
      <w:r w:rsidRPr="000B28FD">
        <w:rPr>
          <w:rFonts w:eastAsia="Aptos" w:cstheme="minorHAnsi"/>
          <w:b/>
          <w:bCs/>
          <w:kern w:val="2"/>
          <w:sz w:val="22"/>
          <w:szCs w:val="22"/>
          <w:lang w:eastAsia="zh-CN"/>
          <w14:ligatures w14:val="standardContextual"/>
        </w:rPr>
        <w:t>2. Allatta a richiesta, non ad orario</w:t>
      </w:r>
    </w:p>
    <w:p w14:paraId="4621383A" w14:textId="77777777" w:rsidR="000B28FD" w:rsidRPr="000B28FD" w:rsidRDefault="000B28FD" w:rsidP="000B28FD">
      <w:pPr>
        <w:numPr>
          <w:ilvl w:val="0"/>
          <w:numId w:val="6"/>
        </w:numPr>
        <w:rPr>
          <w:rFonts w:eastAsia="Aptos" w:cstheme="minorHAnsi"/>
          <w:kern w:val="2"/>
          <w:sz w:val="22"/>
          <w:szCs w:val="22"/>
          <w:lang w:eastAsia="zh-CN"/>
          <w14:ligatures w14:val="standardContextual"/>
        </w:rPr>
      </w:pPr>
      <w:r w:rsidRPr="000B28FD">
        <w:rPr>
          <w:rFonts w:eastAsia="Aptos" w:cstheme="minorHAnsi"/>
          <w:kern w:val="2"/>
          <w:sz w:val="22"/>
          <w:szCs w:val="22"/>
          <w:lang w:eastAsia="zh-CN"/>
          <w14:ligatures w14:val="standardContextual"/>
        </w:rPr>
        <w:t xml:space="preserve">Il neonato regola naturalmente la frequenza e la durata delle poppate. Va assecondato nella richiesta di attaccarsi al seno anche ogni </w:t>
      </w:r>
      <w:proofErr w:type="gramStart"/>
      <w:r w:rsidRPr="000B28FD">
        <w:rPr>
          <w:rFonts w:eastAsia="Aptos" w:cstheme="minorHAnsi"/>
          <w:kern w:val="2"/>
          <w:sz w:val="22"/>
          <w:szCs w:val="22"/>
          <w:lang w:eastAsia="zh-CN"/>
          <w14:ligatures w14:val="standardContextual"/>
        </w:rPr>
        <w:t>2</w:t>
      </w:r>
      <w:proofErr w:type="gramEnd"/>
      <w:r w:rsidRPr="000B28FD">
        <w:rPr>
          <w:rFonts w:eastAsia="Aptos" w:cstheme="minorHAnsi"/>
          <w:kern w:val="2"/>
          <w:sz w:val="22"/>
          <w:szCs w:val="22"/>
          <w:lang w:eastAsia="zh-CN"/>
          <w14:ligatures w14:val="standardContextual"/>
        </w:rPr>
        <w:t xml:space="preserve"> ore o meno per facilitare la produzione di latte.</w:t>
      </w:r>
    </w:p>
    <w:p w14:paraId="0376EEE7" w14:textId="77777777" w:rsidR="000B28FD" w:rsidRPr="000B28FD" w:rsidRDefault="000B28FD" w:rsidP="000B28FD">
      <w:pPr>
        <w:numPr>
          <w:ilvl w:val="0"/>
          <w:numId w:val="6"/>
        </w:numPr>
        <w:rPr>
          <w:rFonts w:eastAsia="Aptos" w:cstheme="minorHAnsi"/>
          <w:kern w:val="2"/>
          <w:sz w:val="22"/>
          <w:szCs w:val="22"/>
          <w:lang w:eastAsia="zh-CN"/>
          <w14:ligatures w14:val="standardContextual"/>
        </w:rPr>
      </w:pPr>
      <w:r w:rsidRPr="000B28FD">
        <w:rPr>
          <w:rFonts w:eastAsia="Aptos" w:cstheme="minorHAnsi"/>
          <w:kern w:val="2"/>
          <w:sz w:val="22"/>
          <w:szCs w:val="22"/>
          <w:lang w:eastAsia="zh-CN"/>
          <w14:ligatures w14:val="standardContextual"/>
        </w:rPr>
        <w:t>L’allattamento a richiesta previene l’ingorgo mammario.</w:t>
      </w:r>
    </w:p>
    <w:p w14:paraId="04B7C1A1" w14:textId="77777777" w:rsidR="000B28FD" w:rsidRPr="000B28FD" w:rsidRDefault="000B28FD" w:rsidP="000B28FD">
      <w:pPr>
        <w:widowControl w:val="0"/>
        <w:rPr>
          <w:rFonts w:eastAsiaTheme="minorEastAsia" w:cstheme="minorHAnsi"/>
          <w:b/>
          <w:bCs/>
          <w:kern w:val="2"/>
          <w:sz w:val="22"/>
          <w:szCs w:val="22"/>
          <w:lang w:eastAsia="zh-CN"/>
          <w14:ligatures w14:val="standardContextual"/>
        </w:rPr>
      </w:pPr>
    </w:p>
    <w:p w14:paraId="188BE953" w14:textId="77777777" w:rsidR="000B28FD" w:rsidRPr="000B28FD" w:rsidRDefault="000B28FD" w:rsidP="000B28FD">
      <w:pPr>
        <w:widowControl w:val="0"/>
        <w:rPr>
          <w:rFonts w:eastAsiaTheme="minorEastAsia" w:cstheme="minorHAnsi"/>
          <w:b/>
          <w:bCs/>
          <w:kern w:val="2"/>
          <w:sz w:val="22"/>
          <w:szCs w:val="22"/>
          <w:lang w:eastAsia="zh-CN"/>
          <w14:ligatures w14:val="standardContextual"/>
        </w:rPr>
      </w:pPr>
      <w:r w:rsidRPr="000B28FD">
        <w:rPr>
          <w:rFonts w:eastAsiaTheme="minorEastAsia" w:cstheme="minorHAnsi"/>
          <w:b/>
          <w:bCs/>
          <w:kern w:val="2"/>
          <w:sz w:val="22"/>
          <w:szCs w:val="22"/>
          <w:lang w:eastAsia="zh-CN"/>
          <w14:ligatures w14:val="standardContextual"/>
        </w:rPr>
        <w:t>3. È importante allattare il tuo bambino in modo esclusivo per i primi sei mesi di vita</w:t>
      </w:r>
    </w:p>
    <w:p w14:paraId="4A82D298" w14:textId="77777777" w:rsidR="000B28FD" w:rsidRPr="000B28FD" w:rsidRDefault="000B28FD" w:rsidP="000B28FD">
      <w:pPr>
        <w:widowControl w:val="0"/>
        <w:numPr>
          <w:ilvl w:val="0"/>
          <w:numId w:val="11"/>
        </w:numPr>
        <w:rPr>
          <w:rFonts w:cstheme="minorHAnsi"/>
          <w:kern w:val="2"/>
          <w:sz w:val="22"/>
          <w:szCs w:val="22"/>
          <w:lang w:eastAsia="it-IT"/>
          <w14:ligatures w14:val="standardContextual"/>
        </w:rPr>
      </w:pPr>
      <w:r w:rsidRPr="000B28FD">
        <w:rPr>
          <w:rFonts w:cstheme="minorHAnsi"/>
          <w:kern w:val="2"/>
          <w:sz w:val="22"/>
          <w:szCs w:val="22"/>
          <w:lang w:eastAsia="it-IT"/>
          <w14:ligatures w14:val="standardContextual"/>
        </w:rPr>
        <w:t xml:space="preserve">L’allattamento esclusivo per i primi sei mesi di vita è raccomandato dall’Organizzazione Mondiale della Sanità (OMS), dall’Unione Europea, dal Ministero della Salute e da tutte le Società Scientifiche dell’area materno-infantile. Va mantenuto anche durante l’introduzione di cibi semisolidi e solidi </w:t>
      </w:r>
      <w:r w:rsidRPr="000B28FD">
        <w:rPr>
          <w:rFonts w:eastAsia="Arial" w:cstheme="minorHAnsi"/>
          <w:bCs/>
          <w:kern w:val="2"/>
          <w:sz w:val="22"/>
          <w:szCs w:val="22"/>
          <w:lang w:eastAsia="it-IT"/>
          <w14:ligatures w14:val="standardContextual"/>
        </w:rPr>
        <w:t>(</w:t>
      </w:r>
      <w:proofErr w:type="gramStart"/>
      <w:r w:rsidRPr="000B28FD">
        <w:rPr>
          <w:rFonts w:eastAsia="Arial" w:cstheme="minorHAnsi"/>
          <w:bCs/>
          <w:kern w:val="2"/>
          <w:sz w:val="22"/>
          <w:szCs w:val="22"/>
          <w:lang w:eastAsia="it-IT"/>
          <w14:ligatures w14:val="standardContextual"/>
        </w:rPr>
        <w:t>cioè</w:t>
      </w:r>
      <w:proofErr w:type="gramEnd"/>
      <w:r w:rsidRPr="000B28FD">
        <w:rPr>
          <w:rFonts w:eastAsia="Arial" w:cstheme="minorHAnsi"/>
          <w:bCs/>
          <w:kern w:val="2"/>
          <w:sz w:val="22"/>
          <w:szCs w:val="22"/>
          <w:lang w:eastAsia="it-IT"/>
          <w14:ligatures w14:val="standardContextual"/>
        </w:rPr>
        <w:t xml:space="preserve"> durante il cosiddetto svezzamento)</w:t>
      </w:r>
      <w:r w:rsidRPr="000B28FD">
        <w:rPr>
          <w:rFonts w:cstheme="minorHAnsi"/>
          <w:kern w:val="2"/>
          <w:sz w:val="22"/>
          <w:szCs w:val="22"/>
          <w:lang w:eastAsia="it-IT"/>
          <w14:ligatures w14:val="standardContextual"/>
        </w:rPr>
        <w:t xml:space="preserve"> e, in base alle esigenze e alla volontà di madre e bambino, anche fino ai 2 anni di vita ed oltre.</w:t>
      </w:r>
    </w:p>
    <w:p w14:paraId="17D5E8F6" w14:textId="77777777" w:rsidR="000B28FD" w:rsidRPr="000B28FD" w:rsidRDefault="000B28FD" w:rsidP="000B28FD">
      <w:pPr>
        <w:widowControl w:val="0"/>
        <w:ind w:left="720"/>
        <w:rPr>
          <w:rFonts w:cstheme="minorHAnsi"/>
          <w:kern w:val="2"/>
          <w:sz w:val="22"/>
          <w:szCs w:val="22"/>
          <w:lang w:eastAsia="it-IT"/>
          <w14:ligatures w14:val="standardContextual"/>
        </w:rPr>
      </w:pPr>
    </w:p>
    <w:p w14:paraId="0456F3BF" w14:textId="77777777" w:rsidR="000B28FD" w:rsidRPr="000B28FD" w:rsidRDefault="000B28FD" w:rsidP="000B28FD">
      <w:pPr>
        <w:widowControl w:val="0"/>
        <w:rPr>
          <w:rFonts w:eastAsiaTheme="minorEastAsia" w:cstheme="minorHAnsi"/>
          <w:b/>
          <w:bCs/>
          <w:kern w:val="2"/>
          <w:sz w:val="22"/>
          <w:szCs w:val="22"/>
          <w:lang w:eastAsia="zh-CN"/>
          <w14:ligatures w14:val="standardContextual"/>
        </w:rPr>
      </w:pPr>
      <w:r w:rsidRPr="000B28FD">
        <w:rPr>
          <w:rFonts w:eastAsiaTheme="minorEastAsia" w:cstheme="minorHAnsi"/>
          <w:b/>
          <w:bCs/>
          <w:kern w:val="2"/>
          <w:sz w:val="22"/>
          <w:szCs w:val="22"/>
          <w:lang w:eastAsia="zh-CN"/>
          <w14:ligatures w14:val="standardContextual"/>
        </w:rPr>
        <w:t>4</w:t>
      </w:r>
      <w:r w:rsidRPr="000B28FD">
        <w:rPr>
          <w:rFonts w:eastAsiaTheme="minorEastAsia" w:cstheme="minorHAnsi"/>
          <w:kern w:val="2"/>
          <w:sz w:val="22"/>
          <w:szCs w:val="22"/>
          <w:lang w:eastAsia="zh-CN"/>
          <w14:ligatures w14:val="standardContextual"/>
        </w:rPr>
        <w:t xml:space="preserve">. </w:t>
      </w:r>
      <w:r w:rsidRPr="000B28FD">
        <w:rPr>
          <w:rFonts w:eastAsiaTheme="minorEastAsia" w:cstheme="minorHAnsi"/>
          <w:b/>
          <w:bCs/>
          <w:kern w:val="2"/>
          <w:sz w:val="22"/>
          <w:szCs w:val="22"/>
          <w:lang w:eastAsia="zh-CN"/>
          <w14:ligatures w14:val="standardContextual"/>
        </w:rPr>
        <w:t>Evita la bilancia-mania</w:t>
      </w:r>
    </w:p>
    <w:p w14:paraId="16D199B7" w14:textId="77777777" w:rsidR="000B28FD" w:rsidRPr="000B28FD" w:rsidRDefault="000B28FD" w:rsidP="000B28FD">
      <w:pPr>
        <w:widowControl w:val="0"/>
        <w:numPr>
          <w:ilvl w:val="0"/>
          <w:numId w:val="11"/>
        </w:numPr>
        <w:rPr>
          <w:rFonts w:cstheme="minorHAnsi"/>
          <w:kern w:val="2"/>
          <w:sz w:val="22"/>
          <w:szCs w:val="22"/>
          <w:lang w:eastAsia="it-IT"/>
          <w14:ligatures w14:val="standardContextual"/>
        </w:rPr>
      </w:pPr>
      <w:r w:rsidRPr="000B28FD">
        <w:rPr>
          <w:rFonts w:cstheme="minorHAnsi"/>
          <w:kern w:val="2"/>
          <w:sz w:val="22"/>
          <w:szCs w:val="22"/>
          <w:lang w:eastAsia="it-IT"/>
          <w14:ligatures w14:val="standardContextual"/>
        </w:rPr>
        <w:t xml:space="preserve">L’uso in eccesso della bilancia può diventare una vera e propria ossessione, frustrante e controproducente. Per sapere se il neonato si sta nutrendo in modo sufficiente basta verificare che bagni il pannolino con regolarità e che inizi a crescere dopo il normale calo di peso iniziale. </w:t>
      </w:r>
    </w:p>
    <w:p w14:paraId="0202C538" w14:textId="77777777" w:rsidR="000B28FD" w:rsidRPr="000B28FD" w:rsidRDefault="000B28FD" w:rsidP="000B28FD">
      <w:pPr>
        <w:widowControl w:val="0"/>
        <w:ind w:left="720"/>
        <w:rPr>
          <w:rFonts w:cstheme="minorHAnsi"/>
          <w:kern w:val="2"/>
          <w:sz w:val="22"/>
          <w:szCs w:val="22"/>
          <w:lang w:eastAsia="it-IT"/>
          <w14:ligatures w14:val="standardContextual"/>
        </w:rPr>
      </w:pPr>
    </w:p>
    <w:p w14:paraId="3F54B09D" w14:textId="77777777" w:rsidR="000B28FD" w:rsidRPr="000B28FD" w:rsidRDefault="000B28FD" w:rsidP="000B28FD">
      <w:pPr>
        <w:widowControl w:val="0"/>
        <w:rPr>
          <w:rFonts w:eastAsiaTheme="minorEastAsia" w:cstheme="minorHAnsi"/>
          <w:b/>
          <w:bCs/>
          <w:kern w:val="2"/>
          <w:sz w:val="22"/>
          <w:szCs w:val="22"/>
          <w:lang w:eastAsia="zh-CN"/>
          <w14:ligatures w14:val="standardContextual"/>
        </w:rPr>
      </w:pPr>
      <w:r w:rsidRPr="000B28FD">
        <w:rPr>
          <w:rFonts w:eastAsiaTheme="minorEastAsia" w:cstheme="minorHAnsi"/>
          <w:b/>
          <w:bCs/>
          <w:kern w:val="2"/>
          <w:sz w:val="22"/>
          <w:szCs w:val="22"/>
          <w:lang w:eastAsia="zh-CN"/>
          <w14:ligatures w14:val="standardContextual"/>
        </w:rPr>
        <w:t>5. Il tuo latte è tutto quello di cui ha bisogno</w:t>
      </w:r>
    </w:p>
    <w:p w14:paraId="2F084484" w14:textId="77777777" w:rsidR="000B28FD" w:rsidRPr="000B28FD" w:rsidRDefault="000B28FD" w:rsidP="000B28FD">
      <w:pPr>
        <w:widowControl w:val="0"/>
        <w:numPr>
          <w:ilvl w:val="0"/>
          <w:numId w:val="11"/>
        </w:numPr>
        <w:rPr>
          <w:rFonts w:cstheme="minorHAnsi"/>
          <w:kern w:val="2"/>
          <w:sz w:val="22"/>
          <w:szCs w:val="22"/>
          <w:lang w:eastAsia="it-IT"/>
          <w14:ligatures w14:val="standardContextual"/>
        </w:rPr>
      </w:pPr>
      <w:r w:rsidRPr="000B28FD">
        <w:rPr>
          <w:rFonts w:cstheme="minorHAnsi"/>
          <w:kern w:val="2"/>
          <w:sz w:val="22"/>
          <w:szCs w:val="22"/>
          <w:lang w:eastAsia="it-IT"/>
          <w14:ligatures w14:val="standardContextual"/>
        </w:rPr>
        <w:t>Liquidi come camomilla, tisane, ecc., potrebbero portare il neonato a succhiare meno al seno e a ridurre lo stimolo alla produzione di latte.</w:t>
      </w:r>
    </w:p>
    <w:p w14:paraId="6B393F63" w14:textId="77777777" w:rsidR="000B28FD" w:rsidRPr="000B28FD" w:rsidRDefault="000B28FD" w:rsidP="000B28FD">
      <w:pPr>
        <w:widowControl w:val="0"/>
        <w:numPr>
          <w:ilvl w:val="0"/>
          <w:numId w:val="11"/>
        </w:numPr>
        <w:rPr>
          <w:rFonts w:cstheme="minorHAnsi"/>
          <w:kern w:val="2"/>
          <w:sz w:val="22"/>
          <w:szCs w:val="22"/>
          <w:lang w:eastAsia="it-IT"/>
          <w14:ligatures w14:val="standardContextual"/>
        </w:rPr>
      </w:pPr>
      <w:r w:rsidRPr="000B28FD">
        <w:rPr>
          <w:rFonts w:cstheme="minorHAnsi"/>
          <w:kern w:val="2"/>
          <w:sz w:val="22"/>
          <w:szCs w:val="22"/>
          <w:lang w:eastAsia="it-IT"/>
          <w14:ligatures w14:val="standardContextual"/>
        </w:rPr>
        <w:t xml:space="preserve">È importante che la mamma beva più acqua durante il giorno, che segua un’alimentazione varia e sana e senza consumare alcolici. </w:t>
      </w:r>
    </w:p>
    <w:p w14:paraId="0E41A517" w14:textId="77777777" w:rsidR="000B28FD" w:rsidRPr="000B28FD" w:rsidRDefault="000B28FD" w:rsidP="000B28FD">
      <w:pPr>
        <w:widowControl w:val="0"/>
        <w:ind w:left="720"/>
        <w:rPr>
          <w:rFonts w:cstheme="minorHAnsi"/>
          <w:kern w:val="2"/>
          <w:sz w:val="22"/>
          <w:szCs w:val="22"/>
          <w:lang w:eastAsia="it-IT"/>
          <w14:ligatures w14:val="standardContextual"/>
        </w:rPr>
      </w:pPr>
    </w:p>
    <w:p w14:paraId="07671B08" w14:textId="77777777" w:rsidR="000B28FD" w:rsidRPr="000B28FD" w:rsidRDefault="000B28FD" w:rsidP="000B28FD">
      <w:pPr>
        <w:rPr>
          <w:rFonts w:eastAsia="Times New Roman" w:cstheme="minorHAnsi"/>
          <w:b/>
          <w:bCs/>
          <w:kern w:val="2"/>
          <w:sz w:val="22"/>
          <w:szCs w:val="22"/>
          <w:lang w:eastAsia="it-IT"/>
          <w14:ligatures w14:val="standardContextual"/>
        </w:rPr>
      </w:pPr>
      <w:r w:rsidRPr="000B28FD">
        <w:rPr>
          <w:rFonts w:eastAsia="Times New Roman" w:cstheme="minorHAnsi"/>
          <w:b/>
          <w:bCs/>
          <w:kern w:val="2"/>
          <w:sz w:val="22"/>
          <w:szCs w:val="22"/>
          <w:lang w:eastAsia="it-IT"/>
          <w14:ligatures w14:val="standardContextual"/>
        </w:rPr>
        <w:t>6. Se hai difficoltà ad allattare il tuo bambino non avvilirti, non sei sola</w:t>
      </w:r>
    </w:p>
    <w:p w14:paraId="1984B3D0" w14:textId="77777777" w:rsidR="000B28FD" w:rsidRPr="000B28FD" w:rsidRDefault="000B28FD" w:rsidP="000B28FD">
      <w:pPr>
        <w:numPr>
          <w:ilvl w:val="0"/>
          <w:numId w:val="12"/>
        </w:numPr>
        <w:rPr>
          <w:rFonts w:eastAsia="Times New Roman" w:cstheme="minorHAnsi"/>
          <w:kern w:val="2"/>
          <w:sz w:val="22"/>
          <w:szCs w:val="22"/>
          <w:lang w:eastAsia="it-IT"/>
          <w14:ligatures w14:val="standardContextual"/>
        </w:rPr>
      </w:pPr>
      <w:r w:rsidRPr="000B28FD">
        <w:rPr>
          <w:rFonts w:eastAsia="Times New Roman" w:cstheme="minorHAnsi"/>
          <w:kern w:val="2"/>
          <w:sz w:val="22"/>
          <w:szCs w:val="22"/>
          <w:lang w:eastAsia="it-IT"/>
          <w14:ligatures w14:val="standardContextual"/>
        </w:rPr>
        <w:t>Se, nonostante la motivazione e il sostegno, ci si trova in difficoltà ad allattare, per motivi diversi, papà, familiari e personale esperto, come neonatologo, pediatra, ostetrica, possono esserti di aiuto.</w:t>
      </w:r>
    </w:p>
    <w:p w14:paraId="12F2E4FE" w14:textId="77777777" w:rsidR="000B28FD" w:rsidRPr="000B28FD" w:rsidRDefault="000B28FD" w:rsidP="000B28FD">
      <w:pPr>
        <w:numPr>
          <w:ilvl w:val="0"/>
          <w:numId w:val="12"/>
        </w:numPr>
        <w:rPr>
          <w:rFonts w:eastAsia="Aptos" w:cstheme="minorHAnsi"/>
          <w:kern w:val="2"/>
          <w:sz w:val="22"/>
          <w:szCs w:val="22"/>
          <w:lang w:eastAsia="zh-CN"/>
          <w14:ligatures w14:val="standardContextual"/>
        </w:rPr>
      </w:pPr>
      <w:r w:rsidRPr="000B28FD">
        <w:rPr>
          <w:rFonts w:eastAsia="Aptos" w:cstheme="minorHAnsi"/>
          <w:kern w:val="2"/>
          <w:sz w:val="22"/>
          <w:szCs w:val="22"/>
          <w:lang w:eastAsia="zh-CN"/>
          <w14:ligatures w14:val="standardContextual"/>
        </w:rPr>
        <w:t>In Italia, il Sistema Sanitario Nazionale offre reti di supporto (ad es. i consultori) competenti e affidabili.</w:t>
      </w:r>
    </w:p>
    <w:p w14:paraId="0B47A11E" w14:textId="77777777" w:rsidR="000B28FD" w:rsidRPr="000B28FD" w:rsidRDefault="000B28FD" w:rsidP="000B28FD">
      <w:pPr>
        <w:rPr>
          <w:rFonts w:eastAsia="Aptos" w:cstheme="minorHAnsi"/>
          <w:b/>
          <w:bCs/>
          <w:color w:val="EE0000"/>
          <w:kern w:val="2"/>
          <w:sz w:val="22"/>
          <w:szCs w:val="22"/>
          <w:lang w:eastAsia="zh-CN"/>
          <w14:ligatures w14:val="standardContextual"/>
        </w:rPr>
      </w:pPr>
    </w:p>
    <w:p w14:paraId="55FCC241" w14:textId="77777777" w:rsidR="000B28FD" w:rsidRPr="000B28FD" w:rsidRDefault="000B28FD" w:rsidP="000B28FD">
      <w:pPr>
        <w:rPr>
          <w:rFonts w:eastAsia="Aptos" w:cstheme="minorHAnsi"/>
          <w:b/>
          <w:bCs/>
          <w:kern w:val="2"/>
          <w:sz w:val="22"/>
          <w:szCs w:val="22"/>
          <w:lang w:eastAsia="zh-CN"/>
          <w14:ligatures w14:val="standardContextual"/>
        </w:rPr>
      </w:pPr>
      <w:r w:rsidRPr="000B28FD">
        <w:rPr>
          <w:rFonts w:eastAsia="Aptos" w:cstheme="minorHAnsi"/>
          <w:b/>
          <w:bCs/>
          <w:kern w:val="2"/>
          <w:sz w:val="22"/>
          <w:szCs w:val="22"/>
          <w:lang w:eastAsia="zh-CN"/>
          <w14:ligatures w14:val="standardContextual"/>
        </w:rPr>
        <w:t>7. Allattare è una scelta ecologica, economica e sostenibile</w:t>
      </w:r>
    </w:p>
    <w:p w14:paraId="5CB526F5" w14:textId="77777777" w:rsidR="000B28FD" w:rsidRPr="000B28FD" w:rsidRDefault="000B28FD" w:rsidP="000B28FD">
      <w:pPr>
        <w:numPr>
          <w:ilvl w:val="0"/>
          <w:numId w:val="10"/>
        </w:numPr>
        <w:rPr>
          <w:rFonts w:eastAsia="Aptos" w:cstheme="minorHAnsi"/>
          <w:kern w:val="2"/>
          <w:sz w:val="22"/>
          <w:szCs w:val="22"/>
          <w:lang w:eastAsia="zh-CN"/>
          <w14:ligatures w14:val="standardContextual"/>
        </w:rPr>
      </w:pPr>
      <w:r w:rsidRPr="000B28FD">
        <w:rPr>
          <w:rFonts w:eastAsia="Aptos" w:cstheme="minorHAnsi"/>
          <w:kern w:val="2"/>
          <w:sz w:val="22"/>
          <w:szCs w:val="22"/>
          <w:lang w:eastAsia="zh-CN"/>
          <w14:ligatures w14:val="standardContextual"/>
        </w:rPr>
        <w:t>Il latte materno è sempre disponibile, pronto all’uso, alla giusta temperatura, senza bisogno di preparazioni.</w:t>
      </w:r>
    </w:p>
    <w:p w14:paraId="2CA45BB3" w14:textId="77777777" w:rsidR="000B28FD" w:rsidRPr="000B28FD" w:rsidRDefault="000B28FD" w:rsidP="000B28FD">
      <w:pPr>
        <w:numPr>
          <w:ilvl w:val="0"/>
          <w:numId w:val="10"/>
        </w:numPr>
        <w:rPr>
          <w:rFonts w:eastAsia="Aptos" w:cstheme="minorHAnsi"/>
          <w:kern w:val="2"/>
          <w:sz w:val="22"/>
          <w:szCs w:val="22"/>
          <w:lang w:eastAsia="zh-CN"/>
          <w14:ligatures w14:val="standardContextual"/>
        </w:rPr>
      </w:pPr>
      <w:r w:rsidRPr="000B28FD">
        <w:rPr>
          <w:rFonts w:eastAsia="Aptos" w:cstheme="minorHAnsi"/>
          <w:kern w:val="2"/>
          <w:sz w:val="22"/>
          <w:szCs w:val="22"/>
          <w:lang w:eastAsia="zh-CN"/>
          <w14:ligatures w14:val="standardContextual"/>
        </w:rPr>
        <w:t>Non produce rifiuti, non richiede energia per la produzione e il trasporto: è il primo gesto d’amore non solo verso tuo figlio, ma anche verso il pianeta.</w:t>
      </w:r>
    </w:p>
    <w:p w14:paraId="444FCA62" w14:textId="77777777" w:rsidR="00EF582E" w:rsidRPr="000B28FD" w:rsidRDefault="00EF582E" w:rsidP="000714D8">
      <w:pPr>
        <w:widowControl w:val="0"/>
        <w:jc w:val="both"/>
        <w:rPr>
          <w:rFonts w:cstheme="minorHAnsi"/>
          <w:b/>
          <w:bCs/>
          <w:sz w:val="22"/>
          <w:szCs w:val="22"/>
        </w:rPr>
      </w:pPr>
    </w:p>
    <w:p w14:paraId="49BE7D59" w14:textId="77777777" w:rsidR="00EF582E" w:rsidRPr="00195DCE" w:rsidRDefault="00EF582E" w:rsidP="000714D8">
      <w:pPr>
        <w:pStyle w:val="Paragrafoelenco"/>
        <w:widowControl w:val="0"/>
        <w:spacing w:before="0" w:beforeAutospacing="0" w:after="0" w:afterAutospacing="0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5F6BD161" w14:textId="77777777" w:rsidR="00E749B3" w:rsidRPr="00195DCE" w:rsidRDefault="00E749B3" w:rsidP="000714D8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</w:p>
    <w:p w14:paraId="168456CB" w14:textId="7CDA1088" w:rsidR="00FC7222" w:rsidRPr="00195DCE" w:rsidRDefault="00FC7222" w:rsidP="002B3BBF">
      <w:pPr>
        <w:jc w:val="both"/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</w:pPr>
      <w:r w:rsidRPr="00195DCE"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  <w:t>Per saperne di più:</w:t>
      </w:r>
    </w:p>
    <w:p w14:paraId="6E26B9BE" w14:textId="77777777" w:rsidR="00FC7222" w:rsidRPr="00195DCE" w:rsidRDefault="00FC7222" w:rsidP="002B3BBF">
      <w:pPr>
        <w:jc w:val="both"/>
        <w:rPr>
          <w:rFonts w:eastAsia="Aptos" w:cstheme="minorHAnsi"/>
          <w:kern w:val="2"/>
          <w:sz w:val="20"/>
          <w:szCs w:val="20"/>
          <w14:ligatures w14:val="standardContextual"/>
        </w:rPr>
      </w:pPr>
      <w:r w:rsidRPr="00195DCE">
        <w:rPr>
          <w:rFonts w:eastAsia="Aptos" w:cstheme="minorHAnsi"/>
          <w:kern w:val="2"/>
          <w:sz w:val="20"/>
          <w:szCs w:val="20"/>
          <w14:ligatures w14:val="standardContextual"/>
        </w:rPr>
        <w:t xml:space="preserve">Politica Aziendale sull’Allattamento (PAA) </w:t>
      </w:r>
    </w:p>
    <w:p w14:paraId="45CC7474" w14:textId="17FCE9D4" w:rsidR="00FC7222" w:rsidRPr="00195DCE" w:rsidRDefault="00FC7222" w:rsidP="002B3BBF">
      <w:pPr>
        <w:jc w:val="both"/>
      </w:pPr>
      <w:hyperlink r:id="rId6" w:history="1">
        <w:r w:rsidRPr="00195DCE">
          <w:rPr>
            <w:rStyle w:val="Collegamentoipertestuale"/>
            <w:rFonts w:eastAsia="Aptos" w:cstheme="minorHAnsi"/>
            <w:kern w:val="2"/>
            <w:sz w:val="20"/>
            <w:szCs w:val="20"/>
            <w14:ligatures w14:val="standardContextual"/>
          </w:rPr>
          <w:t>https://www.sin-neonatologia.it/politica-aziendale-sullallattamento-paa/</w:t>
        </w:r>
      </w:hyperlink>
    </w:p>
    <w:p w14:paraId="7027A17A" w14:textId="4FFD42CF" w:rsidR="00CF4AE5" w:rsidRPr="00195DCE" w:rsidRDefault="00CF4AE5" w:rsidP="002B3BBF">
      <w:pPr>
        <w:jc w:val="both"/>
        <w:rPr>
          <w:rFonts w:eastAsia="Aptos" w:cstheme="minorHAnsi"/>
          <w:kern w:val="2"/>
          <w:sz w:val="20"/>
          <w:szCs w:val="20"/>
          <w14:ligatures w14:val="standardContextual"/>
        </w:rPr>
      </w:pPr>
      <w:hyperlink r:id="rId7" w:history="1">
        <w:r w:rsidRPr="00195DCE">
          <w:rPr>
            <w:rStyle w:val="Collegamentoipertestuale"/>
            <w:rFonts w:eastAsia="Aptos" w:cstheme="minorHAnsi"/>
            <w:kern w:val="2"/>
            <w:sz w:val="20"/>
            <w:szCs w:val="20"/>
            <w14:ligatures w14:val="standardContextual"/>
          </w:rPr>
          <w:t>https://www.sin-neonatologia.it/wp-content/uploads/2025/09/R3bis-agosto.25_PAA.pdf</w:t>
        </w:r>
      </w:hyperlink>
    </w:p>
    <w:p w14:paraId="3A1044B7" w14:textId="77777777" w:rsidR="00FC7222" w:rsidRPr="00195DCE" w:rsidRDefault="00FC7222" w:rsidP="002B3BBF">
      <w:pPr>
        <w:jc w:val="both"/>
        <w:rPr>
          <w:rFonts w:eastAsia="Aptos" w:cstheme="minorHAnsi"/>
          <w:kern w:val="2"/>
          <w:sz w:val="20"/>
          <w:szCs w:val="20"/>
          <w14:ligatures w14:val="standardContextual"/>
        </w:rPr>
      </w:pPr>
    </w:p>
    <w:p w14:paraId="7BDCB7D8" w14:textId="6373FA70" w:rsidR="00FC7222" w:rsidRPr="00195DCE" w:rsidRDefault="00FC7222" w:rsidP="002B3BBF">
      <w:pPr>
        <w:jc w:val="both"/>
        <w:rPr>
          <w:rFonts w:eastAsia="Aptos" w:cstheme="minorHAnsi"/>
          <w:kern w:val="2"/>
          <w:sz w:val="20"/>
          <w:szCs w:val="20"/>
          <w14:ligatures w14:val="standardContextual"/>
        </w:rPr>
      </w:pPr>
      <w:r w:rsidRPr="00195DCE">
        <w:rPr>
          <w:rFonts w:eastAsia="Aptos" w:cstheme="minorHAnsi"/>
          <w:kern w:val="2"/>
          <w:sz w:val="20"/>
          <w:szCs w:val="20"/>
          <w14:ligatures w14:val="standardContextual"/>
        </w:rPr>
        <w:t>Il Tele</w:t>
      </w:r>
      <w:r w:rsidR="00A60EA7" w:rsidRPr="00195DCE">
        <w:rPr>
          <w:rFonts w:eastAsia="Aptos" w:cstheme="minorHAnsi"/>
          <w:kern w:val="2"/>
          <w:sz w:val="20"/>
          <w:szCs w:val="20"/>
          <w14:ligatures w14:val="standardContextual"/>
        </w:rPr>
        <w:t>-</w:t>
      </w:r>
      <w:r w:rsidRPr="00195DCE">
        <w:rPr>
          <w:rFonts w:eastAsia="Aptos" w:cstheme="minorHAnsi"/>
          <w:kern w:val="2"/>
          <w:sz w:val="20"/>
          <w:szCs w:val="20"/>
          <w14:ligatures w14:val="standardContextual"/>
        </w:rPr>
        <w:t>supporto all’allattamento: Position Statement</w:t>
      </w:r>
    </w:p>
    <w:p w14:paraId="26D99BA2" w14:textId="1AA5D857" w:rsidR="00FC7222" w:rsidRPr="00195DCE" w:rsidRDefault="00FC7222" w:rsidP="002B3BBF">
      <w:pPr>
        <w:jc w:val="both"/>
        <w:rPr>
          <w:rFonts w:eastAsia="Aptos" w:cstheme="minorHAnsi"/>
          <w:kern w:val="2"/>
          <w:sz w:val="20"/>
          <w:szCs w:val="20"/>
          <w14:ligatures w14:val="standardContextual"/>
        </w:rPr>
      </w:pPr>
      <w:hyperlink r:id="rId8" w:history="1">
        <w:r w:rsidRPr="00195DCE">
          <w:rPr>
            <w:rStyle w:val="Collegamentoipertestuale"/>
            <w:rFonts w:eastAsia="Aptos" w:cstheme="minorHAnsi"/>
            <w:kern w:val="2"/>
            <w:sz w:val="20"/>
            <w:szCs w:val="20"/>
            <w14:ligatures w14:val="standardContextual"/>
          </w:rPr>
          <w:t>https://blog.sin-neonatologia.it/wp-content/uploads/2024/05/Davanzo-et-al.-Telesupporto-al-LM_2024.pdf</w:t>
        </w:r>
      </w:hyperlink>
    </w:p>
    <w:p w14:paraId="5D64A9D6" w14:textId="77777777" w:rsidR="00FC7222" w:rsidRPr="00195DCE" w:rsidRDefault="00FC7222" w:rsidP="002B3BBF">
      <w:pPr>
        <w:jc w:val="both"/>
        <w:rPr>
          <w:rFonts w:eastAsia="Aptos" w:cstheme="minorHAnsi"/>
          <w:kern w:val="2"/>
          <w:sz w:val="20"/>
          <w:szCs w:val="20"/>
          <w14:ligatures w14:val="standardContextual"/>
        </w:rPr>
      </w:pPr>
    </w:p>
    <w:p w14:paraId="4B99C214" w14:textId="77777777" w:rsidR="00C214F9" w:rsidRPr="00195DCE" w:rsidRDefault="00C214F9" w:rsidP="002B3BBF">
      <w:pPr>
        <w:jc w:val="both"/>
        <w:rPr>
          <w:rFonts w:eastAsia="Aptos" w:cstheme="minorHAnsi"/>
          <w:kern w:val="2"/>
          <w:sz w:val="20"/>
          <w:szCs w:val="20"/>
          <w14:ligatures w14:val="standardContextual"/>
        </w:rPr>
      </w:pPr>
      <w:r w:rsidRPr="00195DCE">
        <w:rPr>
          <w:rFonts w:eastAsia="Aptos" w:cstheme="minorHAnsi"/>
          <w:kern w:val="2"/>
          <w:sz w:val="20"/>
          <w:szCs w:val="20"/>
          <w14:ligatures w14:val="standardContextual"/>
        </w:rPr>
        <w:t>Position Statement sulla patologia della mammella e lattazione</w:t>
      </w:r>
    </w:p>
    <w:p w14:paraId="3A96A9A9" w14:textId="18CB49B6" w:rsidR="00C214F9" w:rsidRPr="00195DCE" w:rsidRDefault="00C214F9" w:rsidP="002B3BBF">
      <w:pPr>
        <w:jc w:val="both"/>
        <w:rPr>
          <w:rFonts w:eastAsia="Aptos" w:cstheme="minorHAnsi"/>
          <w:kern w:val="2"/>
          <w:sz w:val="20"/>
          <w:szCs w:val="20"/>
          <w14:ligatures w14:val="standardContextual"/>
        </w:rPr>
      </w:pPr>
      <w:hyperlink r:id="rId9" w:history="1">
        <w:r w:rsidRPr="00195DCE">
          <w:rPr>
            <w:rStyle w:val="Collegamentoipertestuale"/>
            <w:rFonts w:eastAsia="Aptos" w:cstheme="minorHAnsi"/>
            <w:kern w:val="2"/>
            <w:sz w:val="20"/>
            <w:szCs w:val="20"/>
            <w14:ligatures w14:val="standardContextual"/>
          </w:rPr>
          <w:t>https://www.sin-neonatologia.it/position-statement-sulla-patologia-della-mammella-e-lattazione/</w:t>
        </w:r>
      </w:hyperlink>
    </w:p>
    <w:p w14:paraId="6E7BD838" w14:textId="77777777" w:rsidR="00C214F9" w:rsidRPr="00195DCE" w:rsidRDefault="00C214F9" w:rsidP="002B3BBF">
      <w:pPr>
        <w:jc w:val="both"/>
        <w:rPr>
          <w:rFonts w:eastAsia="Aptos" w:cstheme="minorHAnsi"/>
          <w:kern w:val="2"/>
          <w:sz w:val="20"/>
          <w:szCs w:val="20"/>
          <w14:ligatures w14:val="standardContextual"/>
        </w:rPr>
      </w:pPr>
    </w:p>
    <w:p w14:paraId="6DC84B07" w14:textId="77777777" w:rsidR="001B14FD" w:rsidRPr="00195DCE" w:rsidRDefault="001B14FD" w:rsidP="00FC7222">
      <w:pPr>
        <w:jc w:val="both"/>
        <w:rPr>
          <w:rFonts w:eastAsia="Aptos" w:cstheme="minorHAnsi"/>
          <w:kern w:val="2"/>
          <w:sz w:val="20"/>
          <w:szCs w:val="20"/>
          <w14:ligatures w14:val="standardContextual"/>
        </w:rPr>
      </w:pPr>
      <w:r w:rsidRPr="00195DCE">
        <w:rPr>
          <w:rFonts w:eastAsia="Aptos" w:cstheme="minorHAnsi"/>
          <w:kern w:val="2"/>
          <w:sz w:val="20"/>
          <w:szCs w:val="20"/>
          <w14:ligatures w14:val="standardContextual"/>
        </w:rPr>
        <w:t>Ministero della Salute. Brochure del Tavolo Tecnico Allattamento (TAS)</w:t>
      </w:r>
    </w:p>
    <w:p w14:paraId="7B740353" w14:textId="4E85D2A4" w:rsidR="001B14FD" w:rsidRPr="00195DCE" w:rsidRDefault="001B14FD" w:rsidP="002B3BBF">
      <w:pPr>
        <w:jc w:val="both"/>
        <w:rPr>
          <w:rFonts w:eastAsia="Aptos" w:cstheme="minorHAnsi"/>
          <w:kern w:val="2"/>
          <w:sz w:val="20"/>
          <w:szCs w:val="20"/>
          <w14:ligatures w14:val="standardContextual"/>
        </w:rPr>
      </w:pPr>
      <w:hyperlink r:id="rId10" w:history="1">
        <w:r w:rsidRPr="00195DCE">
          <w:rPr>
            <w:rStyle w:val="Collegamentoipertestuale"/>
            <w:rFonts w:eastAsia="Aptos" w:cstheme="minorHAnsi"/>
            <w:kern w:val="2"/>
            <w:sz w:val="20"/>
            <w:szCs w:val="20"/>
            <w14:ligatures w14:val="standardContextual"/>
          </w:rPr>
          <w:t>https://www.salute.gov.it/portale/documentazione/p6_2_5_1.jsp?lingua=italiano&amp;id=303</w:t>
        </w:r>
      </w:hyperlink>
      <w:r w:rsidRPr="00195DCE" w:rsidDel="001B14FD">
        <w:rPr>
          <w:rFonts w:eastAsia="Aptos" w:cstheme="minorHAnsi"/>
          <w:kern w:val="2"/>
          <w:sz w:val="20"/>
          <w:szCs w:val="20"/>
          <w14:ligatures w14:val="standardContextual"/>
        </w:rPr>
        <w:t xml:space="preserve"> </w:t>
      </w:r>
    </w:p>
    <w:p w14:paraId="07CDCDFE" w14:textId="77777777" w:rsidR="001B14FD" w:rsidRPr="00195DCE" w:rsidRDefault="001B14FD" w:rsidP="00FC7222">
      <w:pPr>
        <w:jc w:val="both"/>
        <w:rPr>
          <w:rFonts w:eastAsia="Aptos" w:cstheme="minorHAnsi"/>
          <w:kern w:val="2"/>
          <w:sz w:val="20"/>
          <w:szCs w:val="20"/>
          <w14:ligatures w14:val="standardContextual"/>
        </w:rPr>
      </w:pPr>
    </w:p>
    <w:p w14:paraId="75B069C5" w14:textId="77777777" w:rsidR="00FC7222" w:rsidRPr="00195DCE" w:rsidRDefault="00FC7222" w:rsidP="00FC7222">
      <w:pPr>
        <w:jc w:val="both"/>
        <w:rPr>
          <w:rFonts w:eastAsia="Aptos" w:cstheme="minorHAnsi"/>
          <w:kern w:val="2"/>
          <w:sz w:val="20"/>
          <w:szCs w:val="20"/>
          <w14:ligatures w14:val="standardContextual"/>
        </w:rPr>
      </w:pPr>
      <w:r w:rsidRPr="00195DCE">
        <w:rPr>
          <w:rFonts w:eastAsia="Aptos" w:cstheme="minorHAnsi"/>
          <w:kern w:val="2"/>
          <w:sz w:val="20"/>
          <w:szCs w:val="20"/>
          <w14:ligatures w14:val="standardContextual"/>
        </w:rPr>
        <w:t>L’Alfabeto dell’Allattamento (SIN – ONSP)</w:t>
      </w:r>
    </w:p>
    <w:p w14:paraId="2449B3D3" w14:textId="52788C6F" w:rsidR="00FC7222" w:rsidRPr="00FC7222" w:rsidRDefault="00FC7222" w:rsidP="00FC7222">
      <w:pPr>
        <w:jc w:val="both"/>
        <w:rPr>
          <w:rFonts w:eastAsia="Aptos" w:cstheme="minorHAnsi"/>
          <w:kern w:val="2"/>
          <w:sz w:val="22"/>
          <w:szCs w:val="22"/>
          <w14:ligatures w14:val="standardContextual"/>
        </w:rPr>
      </w:pPr>
      <w:r w:rsidRPr="00195DCE">
        <w:rPr>
          <w:rFonts w:eastAsia="Aptos" w:cstheme="minorHAnsi"/>
          <w:kern w:val="2"/>
          <w:sz w:val="20"/>
          <w:szCs w:val="20"/>
          <w14:ligatures w14:val="standardContextual"/>
        </w:rPr>
        <w:t xml:space="preserve"> </w:t>
      </w:r>
      <w:hyperlink r:id="rId11" w:history="1">
        <w:r w:rsidRPr="00195DCE">
          <w:rPr>
            <w:rStyle w:val="Collegamentoipertestuale"/>
            <w:rFonts w:eastAsia="Aptos" w:cstheme="minorHAnsi"/>
            <w:kern w:val="2"/>
            <w:sz w:val="20"/>
            <w:szCs w:val="20"/>
            <w14:ligatures w14:val="standardContextual"/>
          </w:rPr>
          <w:t>https://www.facebook.com/media/set/?set=a.356920145191373&amp;type=3</w:t>
        </w:r>
      </w:hyperlink>
      <w:r w:rsidRPr="00FC7222">
        <w:rPr>
          <w:rFonts w:eastAsia="Aptos" w:cstheme="minorHAnsi"/>
          <w:kern w:val="2"/>
          <w:sz w:val="22"/>
          <w:szCs w:val="22"/>
          <w14:ligatures w14:val="standardContextual"/>
        </w:rPr>
        <w:t xml:space="preserve"> </w:t>
      </w:r>
    </w:p>
    <w:p w14:paraId="5ECB09C3" w14:textId="77777777" w:rsidR="00FC7222" w:rsidRPr="00E749B3" w:rsidRDefault="00FC7222" w:rsidP="002B3BBF">
      <w:pPr>
        <w:jc w:val="both"/>
        <w:rPr>
          <w:rFonts w:eastAsia="Aptos" w:cstheme="minorHAnsi"/>
          <w:b/>
          <w:bCs/>
          <w:kern w:val="2"/>
          <w:sz w:val="22"/>
          <w:szCs w:val="22"/>
          <w14:ligatures w14:val="standardContextual"/>
        </w:rPr>
      </w:pPr>
    </w:p>
    <w:p w14:paraId="5B25874B" w14:textId="34AA01DA" w:rsidR="00CA4F61" w:rsidRPr="003D1DA8" w:rsidRDefault="00CA4F61" w:rsidP="002B3BBF">
      <w:pPr>
        <w:jc w:val="both"/>
        <w:rPr>
          <w:rFonts w:cstheme="minorHAnsi"/>
          <w:sz w:val="20"/>
          <w:szCs w:val="20"/>
        </w:rPr>
      </w:pPr>
      <w:r w:rsidRPr="003D1DA8">
        <w:rPr>
          <w:rFonts w:cstheme="minorHAnsi"/>
          <w:sz w:val="20"/>
          <w:szCs w:val="20"/>
        </w:rPr>
        <w:t>_________________________________________________________________________________________</w:t>
      </w:r>
      <w:r w:rsidR="00976818" w:rsidRPr="003D1DA8">
        <w:rPr>
          <w:rFonts w:cstheme="minorHAnsi"/>
          <w:sz w:val="20"/>
          <w:szCs w:val="20"/>
        </w:rPr>
        <w:t>_______</w:t>
      </w:r>
    </w:p>
    <w:p w14:paraId="49C41D97" w14:textId="77777777" w:rsidR="00CA4F61" w:rsidRPr="003D1DA8" w:rsidRDefault="00CA4F61" w:rsidP="00390A30">
      <w:pPr>
        <w:widowControl w:val="0"/>
        <w:jc w:val="both"/>
        <w:rPr>
          <w:rFonts w:cstheme="minorHAnsi"/>
          <w:sz w:val="20"/>
          <w:szCs w:val="20"/>
        </w:rPr>
      </w:pPr>
      <w:r w:rsidRPr="003D1DA8">
        <w:rPr>
          <w:rFonts w:cstheme="minorHAnsi"/>
          <w:sz w:val="20"/>
          <w:szCs w:val="20"/>
        </w:rPr>
        <w:t>UFFICIO STAMPA</w:t>
      </w:r>
      <w:r w:rsidRPr="003D1DA8">
        <w:rPr>
          <w:rFonts w:cstheme="minorHAnsi"/>
          <w:b/>
          <w:bCs/>
          <w:sz w:val="20"/>
          <w:szCs w:val="20"/>
        </w:rPr>
        <w:t xml:space="preserve"> SIN Società Italiana di Neonatologia</w:t>
      </w:r>
      <w:r w:rsidRPr="003D1DA8">
        <w:rPr>
          <w:rFonts w:cstheme="minorHAnsi"/>
          <w:b/>
          <w:bCs/>
          <w:i/>
          <w:iCs/>
          <w:sz w:val="20"/>
          <w:szCs w:val="20"/>
        </w:rPr>
        <w:t xml:space="preserve"> </w:t>
      </w:r>
    </w:p>
    <w:p w14:paraId="03AFFF6D" w14:textId="6ED7E24F" w:rsidR="00CA4F61" w:rsidRPr="003D1DA8" w:rsidRDefault="00CA4F61" w:rsidP="00390A30">
      <w:pPr>
        <w:jc w:val="both"/>
        <w:rPr>
          <w:rFonts w:cstheme="minorHAnsi"/>
          <w:sz w:val="20"/>
          <w:szCs w:val="20"/>
        </w:rPr>
      </w:pPr>
      <w:r w:rsidRPr="003D1DA8">
        <w:rPr>
          <w:rFonts w:cstheme="minorHAnsi"/>
          <w:sz w:val="20"/>
          <w:szCs w:val="20"/>
        </w:rPr>
        <w:t xml:space="preserve">BRANDMAKER </w:t>
      </w:r>
      <w:r w:rsidRPr="003D1DA8">
        <w:rPr>
          <w:rFonts w:cstheme="minorHAnsi"/>
          <w:sz w:val="20"/>
          <w:szCs w:val="20"/>
        </w:rPr>
        <w:br/>
        <w:t xml:space="preserve">Marinella Proto Pisani cell.3397566685 - Valentina Casertano cell.3391534498 </w:t>
      </w:r>
    </w:p>
    <w:p w14:paraId="680A06B5" w14:textId="5DD61C73" w:rsidR="005A2879" w:rsidRPr="003D1DA8" w:rsidRDefault="00CA4F61" w:rsidP="00390A30">
      <w:pPr>
        <w:jc w:val="both"/>
        <w:rPr>
          <w:rFonts w:cstheme="minorHAnsi"/>
          <w:lang w:val="en-GB"/>
        </w:rPr>
      </w:pPr>
      <w:r w:rsidRPr="003D1DA8">
        <w:rPr>
          <w:rFonts w:cstheme="minorHAnsi"/>
          <w:sz w:val="20"/>
          <w:szCs w:val="20"/>
          <w:lang w:val="en-GB"/>
        </w:rPr>
        <w:t>tel. 0815515442 - sin</w:t>
      </w:r>
      <w:bookmarkStart w:id="0" w:name="_Hlk83020507"/>
      <w:r w:rsidRPr="003D1DA8">
        <w:rPr>
          <w:rFonts w:cstheme="minorHAnsi"/>
          <w:sz w:val="20"/>
          <w:szCs w:val="20"/>
          <w:lang w:val="en-GB"/>
        </w:rPr>
        <w:t>@</w:t>
      </w:r>
      <w:bookmarkEnd w:id="0"/>
      <w:r w:rsidRPr="003D1DA8">
        <w:rPr>
          <w:rFonts w:cstheme="minorHAnsi"/>
          <w:sz w:val="20"/>
          <w:szCs w:val="20"/>
          <w:lang w:val="en-GB"/>
        </w:rPr>
        <w:t>brandmaker.it - www.sin-neonatologia.it</w:t>
      </w:r>
    </w:p>
    <w:sectPr w:rsidR="005A2879" w:rsidRPr="003D1DA8" w:rsidSect="00B2312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001BE"/>
    <w:multiLevelType w:val="multilevel"/>
    <w:tmpl w:val="EFB2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E3536"/>
    <w:multiLevelType w:val="multilevel"/>
    <w:tmpl w:val="322AF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A60594"/>
    <w:multiLevelType w:val="hybridMultilevel"/>
    <w:tmpl w:val="AC7C934A"/>
    <w:lvl w:ilvl="0" w:tplc="7A16020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206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51117"/>
    <w:multiLevelType w:val="multilevel"/>
    <w:tmpl w:val="860A9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902233"/>
    <w:multiLevelType w:val="multilevel"/>
    <w:tmpl w:val="92D2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2727BB"/>
    <w:multiLevelType w:val="hybridMultilevel"/>
    <w:tmpl w:val="6AB404B0"/>
    <w:lvl w:ilvl="0" w:tplc="A558C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230878"/>
    <w:multiLevelType w:val="hybridMultilevel"/>
    <w:tmpl w:val="373ECC32"/>
    <w:lvl w:ilvl="0" w:tplc="0410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 w15:restartNumberingAfterBreak="0">
    <w:nsid w:val="3C0B26EE"/>
    <w:multiLevelType w:val="multilevel"/>
    <w:tmpl w:val="7C7C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F4C519A"/>
    <w:multiLevelType w:val="hybridMultilevel"/>
    <w:tmpl w:val="E892DB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3A33F3"/>
    <w:multiLevelType w:val="multilevel"/>
    <w:tmpl w:val="73585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761D1F"/>
    <w:multiLevelType w:val="multilevel"/>
    <w:tmpl w:val="B28C1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661FB4"/>
    <w:multiLevelType w:val="multilevel"/>
    <w:tmpl w:val="C2E44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845982">
    <w:abstractNumId w:val="3"/>
  </w:num>
  <w:num w:numId="2" w16cid:durableId="1474759572">
    <w:abstractNumId w:val="5"/>
  </w:num>
  <w:num w:numId="3" w16cid:durableId="565920781">
    <w:abstractNumId w:val="2"/>
  </w:num>
  <w:num w:numId="4" w16cid:durableId="1600719901">
    <w:abstractNumId w:val="9"/>
  </w:num>
  <w:num w:numId="5" w16cid:durableId="2095934640">
    <w:abstractNumId w:val="10"/>
  </w:num>
  <w:num w:numId="6" w16cid:durableId="369185864">
    <w:abstractNumId w:val="11"/>
  </w:num>
  <w:num w:numId="7" w16cid:durableId="1117869319">
    <w:abstractNumId w:val="4"/>
  </w:num>
  <w:num w:numId="8" w16cid:durableId="2099056437">
    <w:abstractNumId w:val="7"/>
  </w:num>
  <w:num w:numId="9" w16cid:durableId="436558136">
    <w:abstractNumId w:val="0"/>
  </w:num>
  <w:num w:numId="10" w16cid:durableId="2068603782">
    <w:abstractNumId w:val="1"/>
  </w:num>
  <w:num w:numId="11" w16cid:durableId="1639263516">
    <w:abstractNumId w:val="8"/>
  </w:num>
  <w:num w:numId="12" w16cid:durableId="76083526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879"/>
    <w:rsid w:val="00002034"/>
    <w:rsid w:val="00017333"/>
    <w:rsid w:val="00020848"/>
    <w:rsid w:val="000233DA"/>
    <w:rsid w:val="00027E4E"/>
    <w:rsid w:val="000310AC"/>
    <w:rsid w:val="00034A56"/>
    <w:rsid w:val="00034BFF"/>
    <w:rsid w:val="000504DF"/>
    <w:rsid w:val="00052F83"/>
    <w:rsid w:val="00057B88"/>
    <w:rsid w:val="00066EC9"/>
    <w:rsid w:val="000714D8"/>
    <w:rsid w:val="00086BFE"/>
    <w:rsid w:val="000A2DA5"/>
    <w:rsid w:val="000B28FD"/>
    <w:rsid w:val="000D5F53"/>
    <w:rsid w:val="000E4AAC"/>
    <w:rsid w:val="000F4376"/>
    <w:rsid w:val="0010568A"/>
    <w:rsid w:val="0011055E"/>
    <w:rsid w:val="00122C37"/>
    <w:rsid w:val="00123E79"/>
    <w:rsid w:val="00125AA7"/>
    <w:rsid w:val="0012739B"/>
    <w:rsid w:val="00132D65"/>
    <w:rsid w:val="00143644"/>
    <w:rsid w:val="00164428"/>
    <w:rsid w:val="00195DCE"/>
    <w:rsid w:val="001B14FD"/>
    <w:rsid w:val="001B5167"/>
    <w:rsid w:val="001B672C"/>
    <w:rsid w:val="001F5A2C"/>
    <w:rsid w:val="001F71AE"/>
    <w:rsid w:val="0020666B"/>
    <w:rsid w:val="00210D3A"/>
    <w:rsid w:val="0021742F"/>
    <w:rsid w:val="002243AE"/>
    <w:rsid w:val="00241A79"/>
    <w:rsid w:val="002509AE"/>
    <w:rsid w:val="00253E02"/>
    <w:rsid w:val="002623EE"/>
    <w:rsid w:val="00264840"/>
    <w:rsid w:val="00292795"/>
    <w:rsid w:val="002A2F70"/>
    <w:rsid w:val="002B0D55"/>
    <w:rsid w:val="002B3BBF"/>
    <w:rsid w:val="002B7CBD"/>
    <w:rsid w:val="002D2FFE"/>
    <w:rsid w:val="002D7ADE"/>
    <w:rsid w:val="002F19DF"/>
    <w:rsid w:val="002F5372"/>
    <w:rsid w:val="002F6829"/>
    <w:rsid w:val="00300124"/>
    <w:rsid w:val="00304490"/>
    <w:rsid w:val="00315677"/>
    <w:rsid w:val="00315B44"/>
    <w:rsid w:val="00317B47"/>
    <w:rsid w:val="003220D4"/>
    <w:rsid w:val="00330CDC"/>
    <w:rsid w:val="0033107A"/>
    <w:rsid w:val="00333CF5"/>
    <w:rsid w:val="0034734E"/>
    <w:rsid w:val="00350C9A"/>
    <w:rsid w:val="00353C28"/>
    <w:rsid w:val="00363495"/>
    <w:rsid w:val="00366400"/>
    <w:rsid w:val="00380E27"/>
    <w:rsid w:val="00385769"/>
    <w:rsid w:val="00390A30"/>
    <w:rsid w:val="003968F9"/>
    <w:rsid w:val="003A5855"/>
    <w:rsid w:val="003A77CC"/>
    <w:rsid w:val="003B030A"/>
    <w:rsid w:val="003B13B9"/>
    <w:rsid w:val="003B62AF"/>
    <w:rsid w:val="003B6DE0"/>
    <w:rsid w:val="003C04EB"/>
    <w:rsid w:val="003D1DA8"/>
    <w:rsid w:val="003E646B"/>
    <w:rsid w:val="003E646D"/>
    <w:rsid w:val="003F0FD7"/>
    <w:rsid w:val="003F756F"/>
    <w:rsid w:val="004049C7"/>
    <w:rsid w:val="004112DC"/>
    <w:rsid w:val="0041171C"/>
    <w:rsid w:val="00411C86"/>
    <w:rsid w:val="00426EFF"/>
    <w:rsid w:val="004336C9"/>
    <w:rsid w:val="00435D38"/>
    <w:rsid w:val="004446B5"/>
    <w:rsid w:val="00447A34"/>
    <w:rsid w:val="00462238"/>
    <w:rsid w:val="00463FAD"/>
    <w:rsid w:val="00465AC5"/>
    <w:rsid w:val="0046788A"/>
    <w:rsid w:val="00487C3E"/>
    <w:rsid w:val="004A5BAB"/>
    <w:rsid w:val="004C0988"/>
    <w:rsid w:val="004C28F6"/>
    <w:rsid w:val="004C7049"/>
    <w:rsid w:val="004D1D48"/>
    <w:rsid w:val="004D2FFD"/>
    <w:rsid w:val="004D593B"/>
    <w:rsid w:val="004E7265"/>
    <w:rsid w:val="005104F3"/>
    <w:rsid w:val="0051416A"/>
    <w:rsid w:val="00521B9D"/>
    <w:rsid w:val="0053409C"/>
    <w:rsid w:val="005378CA"/>
    <w:rsid w:val="0056459A"/>
    <w:rsid w:val="00564806"/>
    <w:rsid w:val="00566B76"/>
    <w:rsid w:val="005707D2"/>
    <w:rsid w:val="005724EA"/>
    <w:rsid w:val="00573D09"/>
    <w:rsid w:val="0057416B"/>
    <w:rsid w:val="005814E8"/>
    <w:rsid w:val="00582753"/>
    <w:rsid w:val="0058689A"/>
    <w:rsid w:val="00592B96"/>
    <w:rsid w:val="005A2879"/>
    <w:rsid w:val="005B37CE"/>
    <w:rsid w:val="005D3D2A"/>
    <w:rsid w:val="005E4125"/>
    <w:rsid w:val="005E6EBD"/>
    <w:rsid w:val="005F1B3C"/>
    <w:rsid w:val="005F50D0"/>
    <w:rsid w:val="0064472E"/>
    <w:rsid w:val="006913C2"/>
    <w:rsid w:val="006918F8"/>
    <w:rsid w:val="006938A1"/>
    <w:rsid w:val="006C3A11"/>
    <w:rsid w:val="006D5DAA"/>
    <w:rsid w:val="00724A0C"/>
    <w:rsid w:val="007500ED"/>
    <w:rsid w:val="00750CAB"/>
    <w:rsid w:val="007526A5"/>
    <w:rsid w:val="0076192E"/>
    <w:rsid w:val="00763FC7"/>
    <w:rsid w:val="007646A2"/>
    <w:rsid w:val="0078361B"/>
    <w:rsid w:val="00783EF6"/>
    <w:rsid w:val="00784893"/>
    <w:rsid w:val="0079216A"/>
    <w:rsid w:val="00792E87"/>
    <w:rsid w:val="007A7FF8"/>
    <w:rsid w:val="007B01C2"/>
    <w:rsid w:val="007C1909"/>
    <w:rsid w:val="007D2970"/>
    <w:rsid w:val="008135A0"/>
    <w:rsid w:val="00835515"/>
    <w:rsid w:val="00836F18"/>
    <w:rsid w:val="008534EC"/>
    <w:rsid w:val="00854031"/>
    <w:rsid w:val="00860189"/>
    <w:rsid w:val="008642C7"/>
    <w:rsid w:val="008656CC"/>
    <w:rsid w:val="0087275D"/>
    <w:rsid w:val="00872C7B"/>
    <w:rsid w:val="0087539D"/>
    <w:rsid w:val="008768E8"/>
    <w:rsid w:val="00890EAA"/>
    <w:rsid w:val="008A42B0"/>
    <w:rsid w:val="008B099B"/>
    <w:rsid w:val="008B3DD8"/>
    <w:rsid w:val="008C2D94"/>
    <w:rsid w:val="008C46E1"/>
    <w:rsid w:val="008E35BF"/>
    <w:rsid w:val="008F2EE7"/>
    <w:rsid w:val="00907376"/>
    <w:rsid w:val="0090772E"/>
    <w:rsid w:val="00907BCB"/>
    <w:rsid w:val="00916BA1"/>
    <w:rsid w:val="0091796A"/>
    <w:rsid w:val="00944903"/>
    <w:rsid w:val="00966F5D"/>
    <w:rsid w:val="0097057D"/>
    <w:rsid w:val="009733A5"/>
    <w:rsid w:val="00976818"/>
    <w:rsid w:val="009776BD"/>
    <w:rsid w:val="009913B6"/>
    <w:rsid w:val="009B3962"/>
    <w:rsid w:val="009B73D1"/>
    <w:rsid w:val="009D003E"/>
    <w:rsid w:val="009D7D19"/>
    <w:rsid w:val="009E1538"/>
    <w:rsid w:val="009E4903"/>
    <w:rsid w:val="009E7C16"/>
    <w:rsid w:val="009F424A"/>
    <w:rsid w:val="00A00FFE"/>
    <w:rsid w:val="00A018BD"/>
    <w:rsid w:val="00A2048F"/>
    <w:rsid w:val="00A3459C"/>
    <w:rsid w:val="00A60DBF"/>
    <w:rsid w:val="00A60EA7"/>
    <w:rsid w:val="00A65CAA"/>
    <w:rsid w:val="00A75404"/>
    <w:rsid w:val="00A77E8B"/>
    <w:rsid w:val="00A84119"/>
    <w:rsid w:val="00A84124"/>
    <w:rsid w:val="00A857DC"/>
    <w:rsid w:val="00A87486"/>
    <w:rsid w:val="00A93FBA"/>
    <w:rsid w:val="00A94B5C"/>
    <w:rsid w:val="00A97768"/>
    <w:rsid w:val="00AA1122"/>
    <w:rsid w:val="00AB0DF2"/>
    <w:rsid w:val="00AB3E88"/>
    <w:rsid w:val="00AC75BA"/>
    <w:rsid w:val="00AC7D3D"/>
    <w:rsid w:val="00AD613B"/>
    <w:rsid w:val="00AE0C98"/>
    <w:rsid w:val="00AE52C7"/>
    <w:rsid w:val="00B01207"/>
    <w:rsid w:val="00B102D3"/>
    <w:rsid w:val="00B23120"/>
    <w:rsid w:val="00B24B39"/>
    <w:rsid w:val="00B25A43"/>
    <w:rsid w:val="00B42D37"/>
    <w:rsid w:val="00B43898"/>
    <w:rsid w:val="00B47C17"/>
    <w:rsid w:val="00B51137"/>
    <w:rsid w:val="00B54DCE"/>
    <w:rsid w:val="00B647B2"/>
    <w:rsid w:val="00B83DF2"/>
    <w:rsid w:val="00B93CEA"/>
    <w:rsid w:val="00BA6842"/>
    <w:rsid w:val="00BB4C53"/>
    <w:rsid w:val="00BC084E"/>
    <w:rsid w:val="00BD5A34"/>
    <w:rsid w:val="00BD5F63"/>
    <w:rsid w:val="00BE22F4"/>
    <w:rsid w:val="00C007DD"/>
    <w:rsid w:val="00C214F9"/>
    <w:rsid w:val="00C26C8C"/>
    <w:rsid w:val="00C32737"/>
    <w:rsid w:val="00C34DF4"/>
    <w:rsid w:val="00C3653C"/>
    <w:rsid w:val="00C443E2"/>
    <w:rsid w:val="00C535F0"/>
    <w:rsid w:val="00C5687A"/>
    <w:rsid w:val="00C60B09"/>
    <w:rsid w:val="00C65260"/>
    <w:rsid w:val="00C71939"/>
    <w:rsid w:val="00C72BF3"/>
    <w:rsid w:val="00C8728F"/>
    <w:rsid w:val="00CA1512"/>
    <w:rsid w:val="00CA16FC"/>
    <w:rsid w:val="00CA4F61"/>
    <w:rsid w:val="00CB1428"/>
    <w:rsid w:val="00CB3C97"/>
    <w:rsid w:val="00CD15BD"/>
    <w:rsid w:val="00CE0B0D"/>
    <w:rsid w:val="00CE3469"/>
    <w:rsid w:val="00CE49B7"/>
    <w:rsid w:val="00CF4AE5"/>
    <w:rsid w:val="00D10F07"/>
    <w:rsid w:val="00D14A36"/>
    <w:rsid w:val="00D22E51"/>
    <w:rsid w:val="00D31989"/>
    <w:rsid w:val="00D7176B"/>
    <w:rsid w:val="00D8450B"/>
    <w:rsid w:val="00D91937"/>
    <w:rsid w:val="00D92C28"/>
    <w:rsid w:val="00D946A7"/>
    <w:rsid w:val="00D95A68"/>
    <w:rsid w:val="00D967D1"/>
    <w:rsid w:val="00D97F1C"/>
    <w:rsid w:val="00DA4C6B"/>
    <w:rsid w:val="00DA6CE0"/>
    <w:rsid w:val="00DB7934"/>
    <w:rsid w:val="00DC0E8B"/>
    <w:rsid w:val="00DC12E7"/>
    <w:rsid w:val="00DC5A61"/>
    <w:rsid w:val="00DC7855"/>
    <w:rsid w:val="00DD0CE3"/>
    <w:rsid w:val="00DD290F"/>
    <w:rsid w:val="00DD60E9"/>
    <w:rsid w:val="00DE3072"/>
    <w:rsid w:val="00DF00B0"/>
    <w:rsid w:val="00E0550B"/>
    <w:rsid w:val="00E1185D"/>
    <w:rsid w:val="00E15677"/>
    <w:rsid w:val="00E17F5B"/>
    <w:rsid w:val="00E2342E"/>
    <w:rsid w:val="00E25DA5"/>
    <w:rsid w:val="00E43F02"/>
    <w:rsid w:val="00E54976"/>
    <w:rsid w:val="00E701D6"/>
    <w:rsid w:val="00E749B3"/>
    <w:rsid w:val="00E92810"/>
    <w:rsid w:val="00EA0571"/>
    <w:rsid w:val="00EC29A5"/>
    <w:rsid w:val="00EC520C"/>
    <w:rsid w:val="00ED13C3"/>
    <w:rsid w:val="00EE1B19"/>
    <w:rsid w:val="00EE6864"/>
    <w:rsid w:val="00EF14B9"/>
    <w:rsid w:val="00EF161A"/>
    <w:rsid w:val="00EF582E"/>
    <w:rsid w:val="00EF626C"/>
    <w:rsid w:val="00EF752A"/>
    <w:rsid w:val="00F07317"/>
    <w:rsid w:val="00F12091"/>
    <w:rsid w:val="00F1349E"/>
    <w:rsid w:val="00F17C57"/>
    <w:rsid w:val="00F3590E"/>
    <w:rsid w:val="00F37573"/>
    <w:rsid w:val="00F45775"/>
    <w:rsid w:val="00F464F6"/>
    <w:rsid w:val="00F46E21"/>
    <w:rsid w:val="00F56A75"/>
    <w:rsid w:val="00F60CD2"/>
    <w:rsid w:val="00F7013C"/>
    <w:rsid w:val="00F76111"/>
    <w:rsid w:val="00F80952"/>
    <w:rsid w:val="00F85F2C"/>
    <w:rsid w:val="00F9001F"/>
    <w:rsid w:val="00FA0B64"/>
    <w:rsid w:val="00FA7D03"/>
    <w:rsid w:val="00FB0F3A"/>
    <w:rsid w:val="00FB1390"/>
    <w:rsid w:val="00FC1D04"/>
    <w:rsid w:val="00FC7222"/>
    <w:rsid w:val="00FF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197720"/>
  <w15:docId w15:val="{C7276D95-459C-478A-8563-07A5A12BE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efault">
    <w:name w:val="Di default"/>
    <w:rsid w:val="00890EA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it-IT"/>
    </w:rPr>
  </w:style>
  <w:style w:type="paragraph" w:customStyle="1" w:styleId="Corpo">
    <w:name w:val="Corpo"/>
    <w:rsid w:val="00573D0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24A0C"/>
    <w:rPr>
      <w:rFonts w:ascii="Lucida Grande" w:hAnsi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24A0C"/>
    <w:rPr>
      <w:rFonts w:ascii="Lucida Grande" w:hAnsi="Lucida Grande"/>
      <w:sz w:val="18"/>
      <w:szCs w:val="18"/>
    </w:rPr>
  </w:style>
  <w:style w:type="paragraph" w:styleId="Revisione">
    <w:name w:val="Revision"/>
    <w:hidden/>
    <w:uiPriority w:val="99"/>
    <w:semiHidden/>
    <w:rsid w:val="0064472E"/>
  </w:style>
  <w:style w:type="character" w:styleId="Collegamentoipertestuale">
    <w:name w:val="Hyperlink"/>
    <w:basedOn w:val="Carpredefinitoparagrafo"/>
    <w:uiPriority w:val="99"/>
    <w:unhideWhenUsed/>
    <w:rsid w:val="00411C8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11C86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F464F6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464F6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464F6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64F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64F6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792E87"/>
    <w:pPr>
      <w:spacing w:before="100" w:beforeAutospacing="1" w:after="100" w:afterAutospacing="1"/>
    </w:pPr>
    <w:rPr>
      <w:rFonts w:ascii="Aptos" w:hAnsi="Aptos" w:cs="Aptos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3459C"/>
    <w:pPr>
      <w:tabs>
        <w:tab w:val="center" w:pos="4819"/>
        <w:tab w:val="right" w:pos="9638"/>
      </w:tabs>
    </w:pPr>
    <w:rPr>
      <w:kern w:val="2"/>
      <w:sz w:val="22"/>
      <w:szCs w:val="22"/>
      <w:lang w:val="en-GB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3459C"/>
    <w:rPr>
      <w:kern w:val="2"/>
      <w:sz w:val="22"/>
      <w:szCs w:val="22"/>
      <w:lang w:val="en-GB"/>
      <w14:ligatures w14:val="standardContextual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814E8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AA112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AA1122"/>
    <w:rPr>
      <w:b/>
      <w:bCs/>
    </w:rPr>
  </w:style>
  <w:style w:type="table" w:styleId="Grigliatabella">
    <w:name w:val="Table Grid"/>
    <w:basedOn w:val="Tabellanormale"/>
    <w:uiPriority w:val="39"/>
    <w:rsid w:val="002B3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1">
    <w:name w:val="Plain Table 1"/>
    <w:basedOn w:val="Tabellanormale"/>
    <w:uiPriority w:val="99"/>
    <w:rsid w:val="002B3BB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log.sin-neonatologia.it/wp-content/uploads/2024/05/Davanzo-et-al.-Telesupporto-al-LM_2024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in-neonatologia.it/wp-content/uploads/2025/09/R3bis-agosto.25_PAA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in-neonatologia.it/politica-aziendale-sullallattamento-paa/" TargetMode="External"/><Relationship Id="rId11" Type="http://schemas.openxmlformats.org/officeDocument/2006/relationships/hyperlink" Target="https://www.facebook.com/media/set/?set=a.356920145191373&amp;type=3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salute.gov.it/portale/documentazione/p6_2_5_1.jsp?lingua=italiano&amp;id=30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in-neonatologia.it/position-statement-sulla-patologia-della-mammella-e-lattazione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1346</Words>
  <Characters>7673</Characters>
  <Application>Microsoft Office Word</Application>
  <DocSecurity>0</DocSecurity>
  <Lines>63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Panico Giancarlo</dc:creator>
  <cp:keywords/>
  <dc:description/>
  <cp:lastModifiedBy>tommaso npr</cp:lastModifiedBy>
  <cp:revision>3</cp:revision>
  <dcterms:created xsi:type="dcterms:W3CDTF">2025-09-22T09:32:00Z</dcterms:created>
  <dcterms:modified xsi:type="dcterms:W3CDTF">2025-09-29T09:00:00Z</dcterms:modified>
</cp:coreProperties>
</file>