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426EFF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426EFF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77777777" w:rsidR="0010568A" w:rsidRPr="00426EFF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63CABF91" w14:textId="149CD90C" w:rsidR="008A58FB" w:rsidRDefault="008A58FB" w:rsidP="008A58FB">
      <w:pPr>
        <w:jc w:val="both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SIN: FATTORI</w:t>
      </w:r>
      <w:r w:rsidRPr="00EE287C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PSICOSOCIAL</w:t>
      </w:r>
      <w:r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I METTONO A RISCHIO LA SALUTE DEL NEONATO</w:t>
      </w:r>
    </w:p>
    <w:p w14:paraId="7423FAA9" w14:textId="500219A8" w:rsidR="008A58FB" w:rsidRPr="000239D5" w:rsidRDefault="008A58FB" w:rsidP="008A58FB">
      <w:pPr>
        <w:jc w:val="both"/>
        <w:rPr>
          <w:rFonts w:eastAsia="Aptos" w:cstheme="minorHAnsi"/>
          <w:color w:val="000000" w:themeColor="text1"/>
          <w:kern w:val="2"/>
          <w:sz w:val="22"/>
          <w:szCs w:val="22"/>
          <w14:ligatures w14:val="standardContextual"/>
        </w:rPr>
      </w:pPr>
      <w:r w:rsidRPr="000239D5">
        <w:rPr>
          <w:rFonts w:eastAsia="Aptos" w:cstheme="minorHAnsi"/>
          <w:i/>
          <w:iCs/>
          <w:color w:val="000000" w:themeColor="text1"/>
          <w:kern w:val="2"/>
          <w:sz w:val="26"/>
          <w:szCs w:val="26"/>
          <w14:ligatures w14:val="standardContextual"/>
        </w:rPr>
        <w:t>Intercettare tempestivamente le situazioni critiche e creare reti di protezione a tutela della salute futura</w:t>
      </w:r>
      <w:r w:rsidR="00051DE5" w:rsidRPr="000239D5">
        <w:rPr>
          <w:rFonts w:eastAsia="Aptos" w:cstheme="minorHAnsi"/>
          <w:i/>
          <w:iCs/>
          <w:color w:val="000000" w:themeColor="text1"/>
          <w:kern w:val="2"/>
          <w:sz w:val="26"/>
          <w:szCs w:val="26"/>
          <w14:ligatures w14:val="standardContextual"/>
        </w:rPr>
        <w:t xml:space="preserve">, al </w:t>
      </w:r>
      <w:r w:rsidR="006813EF" w:rsidRPr="000239D5">
        <w:rPr>
          <w:rFonts w:eastAsia="Aptos" w:cstheme="minorHAnsi"/>
          <w:i/>
          <w:iCs/>
          <w:color w:val="000000" w:themeColor="text1"/>
          <w:kern w:val="2"/>
          <w:sz w:val="26"/>
          <w:szCs w:val="26"/>
          <w14:ligatures w14:val="standardContextual"/>
        </w:rPr>
        <w:t xml:space="preserve">XXXI </w:t>
      </w:r>
      <w:r w:rsidR="007406FE" w:rsidRPr="000239D5">
        <w:rPr>
          <w:rFonts w:eastAsia="Aptos" w:cstheme="minorHAnsi"/>
          <w:i/>
          <w:iCs/>
          <w:color w:val="000000" w:themeColor="text1"/>
          <w:kern w:val="2"/>
          <w:sz w:val="26"/>
          <w:szCs w:val="26"/>
          <w14:ligatures w14:val="standardContextual"/>
        </w:rPr>
        <w:t>Congresso Nazionale della Società Italiana di Neonatologia</w:t>
      </w:r>
      <w:r w:rsidRPr="000239D5">
        <w:rPr>
          <w:rFonts w:eastAsia="Aptos" w:cstheme="minorHAnsi"/>
          <w:i/>
          <w:i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</w:p>
    <w:p w14:paraId="0A75856F" w14:textId="77777777" w:rsidR="002B3BBF" w:rsidRPr="000239D5" w:rsidRDefault="002B3BBF" w:rsidP="002B3BBF">
      <w:pPr>
        <w:jc w:val="both"/>
        <w:rPr>
          <w:rFonts w:eastAsia="Aptos" w:cstheme="minorHAnsi"/>
          <w:color w:val="000000" w:themeColor="text1"/>
          <w:kern w:val="2"/>
          <w:sz w:val="22"/>
          <w:szCs w:val="22"/>
          <w14:ligatures w14:val="standardContextual"/>
        </w:rPr>
      </w:pPr>
    </w:p>
    <w:p w14:paraId="1C1DC641" w14:textId="6302BCDE" w:rsidR="002D4F01" w:rsidRPr="000239D5" w:rsidRDefault="00EE287C" w:rsidP="006C35A2">
      <w:pPr>
        <w:jc w:val="both"/>
        <w:rPr>
          <w:rFonts w:eastAsia="Aptos" w:cstheme="minorHAnsi"/>
          <w:color w:val="000000" w:themeColor="text1"/>
          <w:kern w:val="2"/>
          <w:sz w:val="22"/>
          <w:szCs w:val="22"/>
          <w14:ligatures w14:val="standardContextual"/>
        </w:rPr>
      </w:pPr>
      <w:r w:rsidRPr="000239D5">
        <w:rPr>
          <w:color w:val="000000" w:themeColor="text1"/>
          <w:sz w:val="22"/>
          <w:szCs w:val="22"/>
        </w:rPr>
        <w:t>Sono tanti e diversi i fattori complessivamente definiti “</w:t>
      </w:r>
      <w:r w:rsidRPr="000239D5">
        <w:rPr>
          <w:i/>
          <w:iCs/>
          <w:color w:val="000000" w:themeColor="text1"/>
          <w:sz w:val="22"/>
          <w:szCs w:val="22"/>
        </w:rPr>
        <w:t>psicosociali</w:t>
      </w:r>
      <w:r w:rsidRPr="000239D5">
        <w:rPr>
          <w:color w:val="000000" w:themeColor="text1"/>
          <w:sz w:val="22"/>
          <w:szCs w:val="22"/>
        </w:rPr>
        <w:t xml:space="preserve">”, che hanno effetti sulla salute del neonato. </w:t>
      </w:r>
      <w:r w:rsidR="007B13F8" w:rsidRPr="000239D5">
        <w:rPr>
          <w:color w:val="000000" w:themeColor="text1"/>
          <w:sz w:val="22"/>
          <w:szCs w:val="22"/>
        </w:rPr>
        <w:t xml:space="preserve">Possono esercitare i loro effetti </w:t>
      </w:r>
      <w:r w:rsidRPr="000239D5">
        <w:rPr>
          <w:color w:val="000000" w:themeColor="text1"/>
          <w:sz w:val="22"/>
          <w:szCs w:val="22"/>
        </w:rPr>
        <w:t>già durante la gravidanza,</w:t>
      </w:r>
      <w:r w:rsidR="002D4F01" w:rsidRPr="000239D5">
        <w:rPr>
          <w:color w:val="000000" w:themeColor="text1"/>
          <w:sz w:val="22"/>
          <w:szCs w:val="22"/>
        </w:rPr>
        <w:t xml:space="preserve"> </w:t>
      </w:r>
      <w:r w:rsidR="007B13F8" w:rsidRPr="000239D5">
        <w:rPr>
          <w:color w:val="000000" w:themeColor="text1"/>
          <w:sz w:val="22"/>
          <w:szCs w:val="22"/>
        </w:rPr>
        <w:t>ma anche</w:t>
      </w:r>
      <w:r w:rsidRPr="000239D5">
        <w:rPr>
          <w:color w:val="000000" w:themeColor="text1"/>
          <w:sz w:val="22"/>
          <w:szCs w:val="22"/>
        </w:rPr>
        <w:t xml:space="preserve"> nel periodo neonatale</w:t>
      </w:r>
      <w:r w:rsidR="007B13F8" w:rsidRPr="000239D5">
        <w:rPr>
          <w:color w:val="000000" w:themeColor="text1"/>
          <w:sz w:val="22"/>
          <w:szCs w:val="22"/>
        </w:rPr>
        <w:t xml:space="preserve"> e per tutta </w:t>
      </w:r>
      <w:r w:rsidR="002D4F01" w:rsidRPr="000239D5">
        <w:rPr>
          <w:rFonts w:eastAsia="Aptos" w:cstheme="minorHAnsi"/>
          <w:color w:val="000000" w:themeColor="text1"/>
          <w:kern w:val="2"/>
          <w:sz w:val="22"/>
          <w:szCs w:val="22"/>
          <w14:ligatures w14:val="standardContextual"/>
        </w:rPr>
        <w:t>l’età pediatrica,</w:t>
      </w:r>
      <w:r w:rsidR="002D4F01" w:rsidRPr="000239D5">
        <w:rPr>
          <w:color w:val="000000" w:themeColor="text1"/>
          <w:sz w:val="22"/>
          <w:szCs w:val="22"/>
        </w:rPr>
        <w:t xml:space="preserve"> </w:t>
      </w:r>
      <w:r w:rsidRPr="000239D5">
        <w:rPr>
          <w:color w:val="000000" w:themeColor="text1"/>
          <w:sz w:val="22"/>
          <w:szCs w:val="22"/>
        </w:rPr>
        <w:t xml:space="preserve">con </w:t>
      </w:r>
      <w:r w:rsidR="007B13F8" w:rsidRPr="000239D5">
        <w:rPr>
          <w:color w:val="000000" w:themeColor="text1"/>
          <w:sz w:val="22"/>
          <w:szCs w:val="22"/>
        </w:rPr>
        <w:t xml:space="preserve">un </w:t>
      </w:r>
      <w:r w:rsidRPr="000239D5">
        <w:rPr>
          <w:color w:val="000000" w:themeColor="text1"/>
          <w:sz w:val="22"/>
          <w:szCs w:val="22"/>
        </w:rPr>
        <w:t>impatto significativo in termini di morbilità e di mortalità</w:t>
      </w:r>
      <w:r w:rsidR="00362CAF" w:rsidRPr="000239D5">
        <w:rPr>
          <w:color w:val="000000" w:themeColor="text1"/>
          <w:sz w:val="22"/>
          <w:szCs w:val="22"/>
        </w:rPr>
        <w:t>.</w:t>
      </w:r>
      <w:r w:rsidR="006813EF" w:rsidRPr="000239D5">
        <w:rPr>
          <w:color w:val="000000" w:themeColor="text1"/>
          <w:sz w:val="22"/>
          <w:szCs w:val="22"/>
        </w:rPr>
        <w:t xml:space="preserve"> “Fattori di rischio psicosociali”, è uno tra i principali argomenti trattati nel corso del </w:t>
      </w:r>
      <w:r w:rsidR="006813EF" w:rsidRPr="00545641">
        <w:rPr>
          <w:b/>
          <w:bCs/>
          <w:color w:val="000000" w:themeColor="text1"/>
          <w:sz w:val="22"/>
          <w:szCs w:val="22"/>
        </w:rPr>
        <w:t>XXXI Congresso della Società Italiana di Neonatologia</w:t>
      </w:r>
      <w:r w:rsidR="006813EF" w:rsidRPr="00545641">
        <w:rPr>
          <w:color w:val="000000" w:themeColor="text1"/>
          <w:sz w:val="22"/>
          <w:szCs w:val="22"/>
        </w:rPr>
        <w:t>, dal 6 all’8 ottobre 2025 a Montesilvano (Pescara).</w:t>
      </w:r>
    </w:p>
    <w:p w14:paraId="6988F540" w14:textId="3D4B5DF7" w:rsidR="00EE287C" w:rsidRPr="000239D5" w:rsidRDefault="00EE287C" w:rsidP="006C35A2">
      <w:pPr>
        <w:jc w:val="both"/>
        <w:rPr>
          <w:color w:val="000000" w:themeColor="text1"/>
          <w:sz w:val="22"/>
          <w:szCs w:val="22"/>
        </w:rPr>
      </w:pPr>
    </w:p>
    <w:p w14:paraId="4635947B" w14:textId="237673E5" w:rsidR="00EE287C" w:rsidRPr="006C35A2" w:rsidRDefault="00EE287C" w:rsidP="006C35A2">
      <w:pPr>
        <w:jc w:val="both"/>
        <w:rPr>
          <w:sz w:val="22"/>
          <w:szCs w:val="22"/>
        </w:rPr>
      </w:pPr>
      <w:r w:rsidRPr="000239D5">
        <w:rPr>
          <w:color w:val="000000" w:themeColor="text1"/>
          <w:sz w:val="22"/>
          <w:szCs w:val="22"/>
        </w:rPr>
        <w:t>Un recente studio inglese</w:t>
      </w:r>
      <w:r w:rsidR="006C35A2" w:rsidRPr="000239D5">
        <w:rPr>
          <w:color w:val="000000" w:themeColor="text1"/>
          <w:sz w:val="22"/>
          <w:szCs w:val="22"/>
        </w:rPr>
        <w:t>,</w:t>
      </w:r>
      <w:r w:rsidRPr="000239D5">
        <w:rPr>
          <w:color w:val="000000" w:themeColor="text1"/>
          <w:sz w:val="22"/>
          <w:szCs w:val="22"/>
        </w:rPr>
        <w:t xml:space="preserve"> su una coorte di oltre due milioni di nati</w:t>
      </w:r>
      <w:r w:rsidR="007B13F8" w:rsidRPr="000239D5">
        <w:rPr>
          <w:color w:val="000000" w:themeColor="text1"/>
          <w:sz w:val="22"/>
          <w:szCs w:val="22"/>
        </w:rPr>
        <w:t xml:space="preserve">, </w:t>
      </w:r>
      <w:r w:rsidRPr="000239D5">
        <w:rPr>
          <w:color w:val="000000" w:themeColor="text1"/>
          <w:sz w:val="22"/>
          <w:szCs w:val="22"/>
        </w:rPr>
        <w:t>pubblicato su</w:t>
      </w:r>
      <w:r w:rsidR="00695BF9" w:rsidRPr="000239D5">
        <w:rPr>
          <w:color w:val="000000" w:themeColor="text1"/>
          <w:sz w:val="22"/>
          <w:szCs w:val="22"/>
        </w:rPr>
        <w:t xml:space="preserve">lla prestigiosa </w:t>
      </w:r>
      <w:r w:rsidR="00695BF9">
        <w:rPr>
          <w:sz w:val="22"/>
          <w:szCs w:val="22"/>
        </w:rPr>
        <w:t>rivista scientifica</w:t>
      </w:r>
      <w:r w:rsidRPr="006C35A2">
        <w:rPr>
          <w:sz w:val="22"/>
          <w:szCs w:val="22"/>
        </w:rPr>
        <w:t xml:space="preserve"> </w:t>
      </w:r>
      <w:r w:rsidRPr="00695BF9">
        <w:rPr>
          <w:i/>
          <w:iCs/>
          <w:sz w:val="22"/>
          <w:szCs w:val="22"/>
        </w:rPr>
        <w:t>Lancet</w:t>
      </w:r>
      <w:r w:rsidR="006C35A2">
        <w:rPr>
          <w:sz w:val="22"/>
          <w:szCs w:val="22"/>
        </w:rPr>
        <w:t>,</w:t>
      </w:r>
      <w:r w:rsidRPr="006C35A2">
        <w:rPr>
          <w:sz w:val="22"/>
          <w:szCs w:val="22"/>
        </w:rPr>
        <w:t xml:space="preserve"> ha evidenziato come l’età materna troppo giovane, l’uso di sostanze voluttuarie da parte della gestante, i contesti familiari a rischio per povertà o </w:t>
      </w:r>
      <w:r w:rsidR="007B13F8">
        <w:rPr>
          <w:sz w:val="22"/>
          <w:szCs w:val="22"/>
        </w:rPr>
        <w:t xml:space="preserve">per </w:t>
      </w:r>
      <w:r w:rsidRPr="006C35A2">
        <w:rPr>
          <w:sz w:val="22"/>
          <w:szCs w:val="22"/>
        </w:rPr>
        <w:t xml:space="preserve">violenza subita o assistita </w:t>
      </w:r>
      <w:r w:rsidR="00362CAF" w:rsidRPr="006C35A2">
        <w:rPr>
          <w:sz w:val="22"/>
          <w:szCs w:val="22"/>
        </w:rPr>
        <w:t xml:space="preserve">e </w:t>
      </w:r>
      <w:r w:rsidRPr="006C35A2">
        <w:rPr>
          <w:sz w:val="22"/>
          <w:szCs w:val="22"/>
        </w:rPr>
        <w:t xml:space="preserve">le patologie psichiatriche, determinino </w:t>
      </w:r>
      <w:r w:rsidR="007B13F8">
        <w:rPr>
          <w:sz w:val="22"/>
          <w:szCs w:val="22"/>
        </w:rPr>
        <w:t xml:space="preserve">una significativa </w:t>
      </w:r>
      <w:r w:rsidRPr="006C35A2">
        <w:rPr>
          <w:sz w:val="22"/>
          <w:szCs w:val="22"/>
        </w:rPr>
        <w:t xml:space="preserve">riduzione del peso neonatale, maggiori ricoveri dei neonati dopo la dimissione e </w:t>
      </w:r>
      <w:r w:rsidR="007B13F8">
        <w:rPr>
          <w:sz w:val="22"/>
          <w:szCs w:val="22"/>
        </w:rPr>
        <w:t xml:space="preserve">un complessivo </w:t>
      </w:r>
      <w:r w:rsidRPr="006C35A2">
        <w:rPr>
          <w:sz w:val="22"/>
          <w:szCs w:val="22"/>
        </w:rPr>
        <w:t>incremento della mortalità nel primo anno di vita.</w:t>
      </w:r>
    </w:p>
    <w:p w14:paraId="108E12AC" w14:textId="787529D2" w:rsidR="00EE287C" w:rsidRPr="006C35A2" w:rsidRDefault="00EE287C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 xml:space="preserve">Studi precedenti avevano già dimostrato che i fattori psicosociali esercitano </w:t>
      </w:r>
      <w:r w:rsidR="007B13F8">
        <w:rPr>
          <w:sz w:val="22"/>
          <w:szCs w:val="22"/>
        </w:rPr>
        <w:t xml:space="preserve">un </w:t>
      </w:r>
      <w:r w:rsidRPr="006C35A2">
        <w:rPr>
          <w:sz w:val="22"/>
          <w:szCs w:val="22"/>
        </w:rPr>
        <w:t xml:space="preserve">ruolo </w:t>
      </w:r>
      <w:r w:rsidR="007B13F8">
        <w:rPr>
          <w:sz w:val="22"/>
          <w:szCs w:val="22"/>
        </w:rPr>
        <w:t xml:space="preserve">patogenetico </w:t>
      </w:r>
      <w:r w:rsidR="007B13F8" w:rsidRPr="006C35A2">
        <w:rPr>
          <w:sz w:val="22"/>
          <w:szCs w:val="22"/>
        </w:rPr>
        <w:t xml:space="preserve">in diversi ambiti dello sviluppo neurologico </w:t>
      </w:r>
      <w:r w:rsidR="007B13F8">
        <w:rPr>
          <w:sz w:val="22"/>
          <w:szCs w:val="22"/>
        </w:rPr>
        <w:t xml:space="preserve">valutati a </w:t>
      </w:r>
      <w:proofErr w:type="gramStart"/>
      <w:r w:rsidRPr="006C35A2">
        <w:rPr>
          <w:sz w:val="22"/>
          <w:szCs w:val="22"/>
        </w:rPr>
        <w:t>4</w:t>
      </w:r>
      <w:proofErr w:type="gramEnd"/>
      <w:r w:rsidRPr="006C35A2">
        <w:rPr>
          <w:sz w:val="22"/>
          <w:szCs w:val="22"/>
        </w:rPr>
        <w:t xml:space="preserve"> anni e mezzo, sia in termini di deficit motori, che cognitivi e dello sviluppo delle emozioni.</w:t>
      </w:r>
    </w:p>
    <w:p w14:paraId="3BE5739D" w14:textId="6AF76F40" w:rsidR="002F24F5" w:rsidRPr="006C35A2" w:rsidRDefault="002F24F5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>I fattori psicosociali possono avere, quindi, un impatto traumatico e duraturo sulla salute dei neonati, influenzando il loro sviluppo neurocomportamentale, emotivo e fisico. Agiscono su</w:t>
      </w:r>
      <w:r w:rsidR="00BB399C" w:rsidRPr="006C35A2">
        <w:rPr>
          <w:sz w:val="22"/>
          <w:szCs w:val="22"/>
        </w:rPr>
        <w:t xml:space="preserve">l sistema </w:t>
      </w:r>
      <w:r w:rsidRPr="006C35A2">
        <w:rPr>
          <w:sz w:val="22"/>
          <w:szCs w:val="22"/>
        </w:rPr>
        <w:t>endocrino, immunitario</w:t>
      </w:r>
      <w:r w:rsidR="00AD0036">
        <w:rPr>
          <w:sz w:val="22"/>
          <w:szCs w:val="22"/>
        </w:rPr>
        <w:t xml:space="preserve"> e antimicrobico</w:t>
      </w:r>
      <w:r w:rsidRPr="006C35A2">
        <w:rPr>
          <w:sz w:val="22"/>
          <w:szCs w:val="22"/>
        </w:rPr>
        <w:t>, metabolico,</w:t>
      </w:r>
      <w:r w:rsidR="00BB399C" w:rsidRPr="006C35A2">
        <w:rPr>
          <w:sz w:val="22"/>
          <w:szCs w:val="22"/>
        </w:rPr>
        <w:t xml:space="preserve"> modificando il processo </w:t>
      </w:r>
      <w:r w:rsidRPr="006C35A2">
        <w:rPr>
          <w:sz w:val="22"/>
          <w:szCs w:val="22"/>
        </w:rPr>
        <w:t>evolutiv</w:t>
      </w:r>
      <w:r w:rsidR="00BB399C" w:rsidRPr="006C35A2">
        <w:rPr>
          <w:sz w:val="22"/>
          <w:szCs w:val="22"/>
        </w:rPr>
        <w:t>o</w:t>
      </w:r>
      <w:r w:rsidRPr="006C35A2">
        <w:rPr>
          <w:sz w:val="22"/>
          <w:szCs w:val="22"/>
        </w:rPr>
        <w:t xml:space="preserve"> del bambino</w:t>
      </w:r>
      <w:r w:rsidR="00BB399C" w:rsidRPr="006C35A2">
        <w:rPr>
          <w:sz w:val="22"/>
          <w:szCs w:val="22"/>
        </w:rPr>
        <w:t xml:space="preserve">. Prematurità, basso peso alla nascita, disturbi neurologici, difficoltà respiratorie, alterazioni del sonno, problemi di attaccamento, disturbi del comportamento e dello sviluppo cognitivo, sono solo alcune delle </w:t>
      </w:r>
      <w:r w:rsidR="007B13F8">
        <w:rPr>
          <w:sz w:val="22"/>
          <w:szCs w:val="22"/>
        </w:rPr>
        <w:t xml:space="preserve">problematiche di salute </w:t>
      </w:r>
      <w:r w:rsidR="00AD0036">
        <w:rPr>
          <w:sz w:val="22"/>
          <w:szCs w:val="22"/>
        </w:rPr>
        <w:t>che possono così crearsi nei</w:t>
      </w:r>
      <w:r w:rsidR="00871E6C">
        <w:rPr>
          <w:sz w:val="22"/>
          <w:szCs w:val="22"/>
        </w:rPr>
        <w:t xml:space="preserve"> </w:t>
      </w:r>
      <w:r w:rsidR="007B13F8">
        <w:rPr>
          <w:sz w:val="22"/>
          <w:szCs w:val="22"/>
        </w:rPr>
        <w:t xml:space="preserve">neonati e </w:t>
      </w:r>
      <w:r w:rsidR="00AD0036">
        <w:rPr>
          <w:sz w:val="22"/>
          <w:szCs w:val="22"/>
        </w:rPr>
        <w:t xml:space="preserve">nei </w:t>
      </w:r>
      <w:r w:rsidR="007B13F8">
        <w:rPr>
          <w:sz w:val="22"/>
          <w:szCs w:val="22"/>
        </w:rPr>
        <w:t>bambini</w:t>
      </w:r>
      <w:r w:rsidR="00BB399C" w:rsidRPr="006C35A2">
        <w:rPr>
          <w:sz w:val="22"/>
          <w:szCs w:val="22"/>
        </w:rPr>
        <w:t>.</w:t>
      </w:r>
      <w:r w:rsidRPr="006C35A2">
        <w:rPr>
          <w:sz w:val="22"/>
          <w:szCs w:val="22"/>
        </w:rPr>
        <w:t xml:space="preserve"> </w:t>
      </w:r>
    </w:p>
    <w:p w14:paraId="3014C2C2" w14:textId="77777777" w:rsidR="002D4F01" w:rsidRPr="006C35A2" w:rsidRDefault="002D4F01" w:rsidP="006C35A2">
      <w:pPr>
        <w:jc w:val="both"/>
        <w:rPr>
          <w:sz w:val="22"/>
          <w:szCs w:val="22"/>
        </w:rPr>
      </w:pPr>
    </w:p>
    <w:p w14:paraId="7EAA1710" w14:textId="69D5EEF7" w:rsidR="002D4F01" w:rsidRPr="006C35A2" w:rsidRDefault="00EE287C" w:rsidP="006C35A2">
      <w:pPr>
        <w:jc w:val="both"/>
        <w:rPr>
          <w:sz w:val="22"/>
          <w:szCs w:val="22"/>
        </w:rPr>
      </w:pPr>
      <w:r w:rsidRPr="006C35A2">
        <w:rPr>
          <w:i/>
          <w:iCs/>
          <w:sz w:val="22"/>
          <w:szCs w:val="22"/>
        </w:rPr>
        <w:t xml:space="preserve">“È necessario occuparsi, sin dalla nascita, </w:t>
      </w:r>
      <w:r w:rsidR="00AD0036">
        <w:rPr>
          <w:i/>
          <w:iCs/>
          <w:sz w:val="22"/>
          <w:szCs w:val="22"/>
        </w:rPr>
        <w:t>in realtà</w:t>
      </w:r>
      <w:r w:rsidRPr="006C35A2">
        <w:rPr>
          <w:i/>
          <w:iCs/>
          <w:sz w:val="22"/>
          <w:szCs w:val="22"/>
        </w:rPr>
        <w:t xml:space="preserve"> già durante la gravidanza, insieme ai colleghi ginecologi ed ostetrici, di questi fattori di rischio </w:t>
      </w:r>
      <w:r w:rsidRPr="008A58FB">
        <w:rPr>
          <w:i/>
          <w:iCs/>
          <w:sz w:val="22"/>
          <w:szCs w:val="22"/>
        </w:rPr>
        <w:t>psicosocial</w:t>
      </w:r>
      <w:r w:rsidR="00885595" w:rsidRPr="008A58FB">
        <w:rPr>
          <w:i/>
          <w:iCs/>
          <w:sz w:val="22"/>
          <w:szCs w:val="22"/>
        </w:rPr>
        <w:t>e</w:t>
      </w:r>
      <w:r w:rsidRPr="008A58FB">
        <w:rPr>
          <w:i/>
          <w:iCs/>
          <w:sz w:val="22"/>
          <w:szCs w:val="22"/>
        </w:rPr>
        <w:t>,</w:t>
      </w:r>
      <w:r w:rsidRPr="006C35A2">
        <w:rPr>
          <w:i/>
          <w:iCs/>
          <w:sz w:val="22"/>
          <w:szCs w:val="22"/>
        </w:rPr>
        <w:t xml:space="preserve"> per valutarne, e possibilmente prevenirne o curarne, gli effetti sulla salute sia a breve che a lungo termine”,</w:t>
      </w:r>
      <w:r w:rsidRPr="006C35A2">
        <w:rPr>
          <w:sz w:val="22"/>
          <w:szCs w:val="22"/>
        </w:rPr>
        <w:t xml:space="preserve"> ha affermato il Presidente della Società Italiana di Neonatologia (SIN), Prof. Massimo Agosti, </w:t>
      </w:r>
      <w:r w:rsidR="00CB21E3">
        <w:rPr>
          <w:sz w:val="22"/>
          <w:szCs w:val="22"/>
        </w:rPr>
        <w:t>durante il</w:t>
      </w:r>
      <w:r w:rsidRPr="006C35A2">
        <w:rPr>
          <w:sz w:val="22"/>
          <w:szCs w:val="22"/>
        </w:rPr>
        <w:t xml:space="preserve"> XXXI Congresso Nazionale</w:t>
      </w:r>
      <w:r w:rsidR="000239D5" w:rsidRPr="000239D5">
        <w:rPr>
          <w:sz w:val="22"/>
          <w:szCs w:val="22"/>
        </w:rPr>
        <w:t xml:space="preserve"> </w:t>
      </w:r>
      <w:r w:rsidR="00CB21E3">
        <w:rPr>
          <w:sz w:val="22"/>
          <w:szCs w:val="22"/>
        </w:rPr>
        <w:t>nella</w:t>
      </w:r>
      <w:r w:rsidR="002D4F01" w:rsidRPr="006C35A2">
        <w:rPr>
          <w:sz w:val="22"/>
          <w:szCs w:val="22"/>
        </w:rPr>
        <w:t xml:space="preserve"> sessione dedicata al tem</w:t>
      </w:r>
      <w:r w:rsidR="000239D5">
        <w:rPr>
          <w:sz w:val="22"/>
          <w:szCs w:val="22"/>
        </w:rPr>
        <w:t>a</w:t>
      </w:r>
      <w:r w:rsidR="006916B6">
        <w:rPr>
          <w:sz w:val="22"/>
          <w:szCs w:val="22"/>
        </w:rPr>
        <w:t>.</w:t>
      </w:r>
      <w:r w:rsidR="002D4F01" w:rsidRPr="006C35A2">
        <w:rPr>
          <w:sz w:val="22"/>
          <w:szCs w:val="22"/>
        </w:rPr>
        <w:t xml:space="preserve"> </w:t>
      </w:r>
      <w:r w:rsidR="002D4F01" w:rsidRPr="006C35A2">
        <w:rPr>
          <w:i/>
          <w:iCs/>
          <w:sz w:val="22"/>
          <w:szCs w:val="22"/>
        </w:rPr>
        <w:t xml:space="preserve">“I primi mille giorni di vita sono determinanti </w:t>
      </w:r>
      <w:r w:rsidR="00362CAF" w:rsidRPr="006C35A2">
        <w:rPr>
          <w:i/>
          <w:iCs/>
          <w:sz w:val="22"/>
          <w:szCs w:val="22"/>
        </w:rPr>
        <w:t xml:space="preserve">per porre basi solide </w:t>
      </w:r>
      <w:r w:rsidR="002D4F01" w:rsidRPr="006C35A2">
        <w:rPr>
          <w:i/>
          <w:iCs/>
          <w:sz w:val="22"/>
          <w:szCs w:val="22"/>
        </w:rPr>
        <w:t xml:space="preserve">per la salute futura </w:t>
      </w:r>
      <w:r w:rsidR="000D1C61" w:rsidRPr="006C35A2">
        <w:rPr>
          <w:i/>
          <w:iCs/>
          <w:sz w:val="22"/>
          <w:szCs w:val="22"/>
        </w:rPr>
        <w:t>dell’individuo</w:t>
      </w:r>
      <w:r w:rsidR="00362CAF" w:rsidRPr="006C35A2">
        <w:rPr>
          <w:i/>
          <w:iCs/>
          <w:sz w:val="22"/>
          <w:szCs w:val="22"/>
        </w:rPr>
        <w:t>”</w:t>
      </w:r>
      <w:r w:rsidR="00AD0036">
        <w:rPr>
          <w:sz w:val="22"/>
          <w:szCs w:val="22"/>
        </w:rPr>
        <w:t>.</w:t>
      </w:r>
    </w:p>
    <w:p w14:paraId="65AFE676" w14:textId="77777777" w:rsidR="002D4F01" w:rsidRPr="006C35A2" w:rsidRDefault="002D4F01" w:rsidP="006C35A2">
      <w:pPr>
        <w:jc w:val="both"/>
        <w:rPr>
          <w:sz w:val="22"/>
          <w:szCs w:val="22"/>
        </w:rPr>
      </w:pPr>
    </w:p>
    <w:p w14:paraId="594E53E7" w14:textId="1221E3B3" w:rsidR="002D4F01" w:rsidRPr="006916B6" w:rsidRDefault="00EE287C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>Questo si traduce nell</w:t>
      </w:r>
      <w:r w:rsidR="00AD0036">
        <w:rPr>
          <w:sz w:val="22"/>
          <w:szCs w:val="22"/>
        </w:rPr>
        <w:t>’</w:t>
      </w:r>
      <w:r w:rsidRPr="006C35A2">
        <w:rPr>
          <w:sz w:val="22"/>
          <w:szCs w:val="22"/>
        </w:rPr>
        <w:t>informazione e nella formazione dei medici e del personale che devono essere in grado di identificare le situazioni psicosociali a rischio e, attraverso un lavoro multidisciplinare che coinvolge psicologi, assistenti sociali e</w:t>
      </w:r>
      <w:r w:rsidRPr="006916B6">
        <w:rPr>
          <w:sz w:val="22"/>
          <w:szCs w:val="22"/>
        </w:rPr>
        <w:t xml:space="preserve">, </w:t>
      </w:r>
      <w:r w:rsidR="000239D5" w:rsidRPr="006916B6">
        <w:rPr>
          <w:sz w:val="22"/>
          <w:szCs w:val="22"/>
        </w:rPr>
        <w:t xml:space="preserve">solo </w:t>
      </w:r>
      <w:r w:rsidR="00AD0036" w:rsidRPr="006916B6">
        <w:rPr>
          <w:sz w:val="22"/>
          <w:szCs w:val="22"/>
        </w:rPr>
        <w:t xml:space="preserve">se necessario, </w:t>
      </w:r>
      <w:r w:rsidRPr="006916B6">
        <w:rPr>
          <w:sz w:val="22"/>
          <w:szCs w:val="22"/>
        </w:rPr>
        <w:t>l’autorità giudiziaria, di intervenire il prima possibile per tutelare la salute dei neonati</w:t>
      </w:r>
      <w:r w:rsidR="002D4F01" w:rsidRPr="006916B6">
        <w:rPr>
          <w:sz w:val="22"/>
          <w:szCs w:val="22"/>
        </w:rPr>
        <w:t>.</w:t>
      </w:r>
    </w:p>
    <w:p w14:paraId="7D233B1E" w14:textId="579DBC51" w:rsidR="00EE287C" w:rsidRPr="006C35A2" w:rsidRDefault="00EE287C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 xml:space="preserve"> </w:t>
      </w:r>
    </w:p>
    <w:p w14:paraId="4B9FDAD8" w14:textId="4F3D74C3" w:rsidR="00EE287C" w:rsidRPr="006C35A2" w:rsidRDefault="002D4F01" w:rsidP="006C35A2">
      <w:pPr>
        <w:jc w:val="both"/>
        <w:rPr>
          <w:sz w:val="22"/>
          <w:szCs w:val="22"/>
        </w:rPr>
      </w:pPr>
      <w:r w:rsidRPr="006C35A2">
        <w:rPr>
          <w:i/>
          <w:iCs/>
          <w:sz w:val="22"/>
          <w:szCs w:val="22"/>
        </w:rPr>
        <w:t>“</w:t>
      </w:r>
      <w:r w:rsidR="00EE287C" w:rsidRPr="008A58FB">
        <w:rPr>
          <w:i/>
          <w:iCs/>
          <w:sz w:val="22"/>
          <w:szCs w:val="22"/>
        </w:rPr>
        <w:t>Dimettere dal</w:t>
      </w:r>
      <w:r w:rsidR="00AD0036">
        <w:rPr>
          <w:i/>
          <w:iCs/>
          <w:sz w:val="22"/>
          <w:szCs w:val="22"/>
        </w:rPr>
        <w:t xml:space="preserve"> reparto di N</w:t>
      </w:r>
      <w:r w:rsidR="00EE287C" w:rsidRPr="008A58FB">
        <w:rPr>
          <w:i/>
          <w:iCs/>
          <w:sz w:val="22"/>
          <w:szCs w:val="22"/>
        </w:rPr>
        <w:t>eonatologi</w:t>
      </w:r>
      <w:r w:rsidR="00885595" w:rsidRPr="008A58FB">
        <w:rPr>
          <w:i/>
          <w:iCs/>
          <w:sz w:val="22"/>
          <w:szCs w:val="22"/>
        </w:rPr>
        <w:t>a</w:t>
      </w:r>
      <w:r w:rsidR="00EE287C" w:rsidRPr="006C35A2">
        <w:rPr>
          <w:i/>
          <w:iCs/>
          <w:sz w:val="22"/>
          <w:szCs w:val="22"/>
        </w:rPr>
        <w:t xml:space="preserve"> un neonato senza avere piena consapevolezza di possibili rischi psicosociali, già in </w:t>
      </w:r>
      <w:r w:rsidR="00EE287C" w:rsidRPr="006916B6">
        <w:rPr>
          <w:i/>
          <w:iCs/>
          <w:sz w:val="22"/>
          <w:szCs w:val="22"/>
        </w:rPr>
        <w:t>atto o futuri</w:t>
      </w:r>
      <w:r w:rsidR="006916B6" w:rsidRPr="006916B6">
        <w:rPr>
          <w:i/>
          <w:iCs/>
          <w:sz w:val="22"/>
          <w:szCs w:val="22"/>
        </w:rPr>
        <w:t>,</w:t>
      </w:r>
      <w:r w:rsidR="00EE287C" w:rsidRPr="006916B6">
        <w:rPr>
          <w:i/>
          <w:iCs/>
          <w:sz w:val="22"/>
          <w:szCs w:val="22"/>
        </w:rPr>
        <w:t xml:space="preserve"> e senza </w:t>
      </w:r>
      <w:r w:rsidR="00EE287C" w:rsidRPr="006916B6">
        <w:rPr>
          <w:b/>
          <w:bCs/>
          <w:i/>
          <w:iCs/>
          <w:sz w:val="22"/>
          <w:szCs w:val="22"/>
        </w:rPr>
        <w:t>creare un</w:t>
      </w:r>
      <w:r w:rsidRPr="006916B6">
        <w:rPr>
          <w:b/>
          <w:bCs/>
          <w:i/>
          <w:iCs/>
          <w:sz w:val="22"/>
          <w:szCs w:val="22"/>
        </w:rPr>
        <w:t>’</w:t>
      </w:r>
      <w:r w:rsidR="00EE287C" w:rsidRPr="006916B6">
        <w:rPr>
          <w:b/>
          <w:bCs/>
          <w:i/>
          <w:iCs/>
          <w:sz w:val="22"/>
          <w:szCs w:val="22"/>
        </w:rPr>
        <w:t>adeguata rete di protezione</w:t>
      </w:r>
      <w:r w:rsidR="00EE287C" w:rsidRPr="006916B6">
        <w:rPr>
          <w:i/>
          <w:iCs/>
          <w:sz w:val="22"/>
          <w:szCs w:val="22"/>
        </w:rPr>
        <w:t xml:space="preserve">, anche con la collaborazione dei pediatri di famiglia, significa non adempiere </w:t>
      </w:r>
      <w:r w:rsidR="007B13F8" w:rsidRPr="006916B6">
        <w:rPr>
          <w:i/>
          <w:iCs/>
          <w:sz w:val="22"/>
          <w:szCs w:val="22"/>
        </w:rPr>
        <w:t xml:space="preserve">compiutamente </w:t>
      </w:r>
      <w:r w:rsidR="00EE287C" w:rsidRPr="006916B6">
        <w:rPr>
          <w:i/>
          <w:iCs/>
          <w:sz w:val="22"/>
          <w:szCs w:val="22"/>
        </w:rPr>
        <w:t>al nostro ruolo, così come non essere protagonisti nel chiedere alla politica di intervenire per ridurre la povertà, di aiutare le famiglie in difficoltà, di accogliere chi, strappato a</w:t>
      </w:r>
      <w:r w:rsidR="000239D5" w:rsidRPr="006916B6">
        <w:rPr>
          <w:i/>
          <w:iCs/>
          <w:sz w:val="22"/>
          <w:szCs w:val="22"/>
        </w:rPr>
        <w:t>d</w:t>
      </w:r>
      <w:r w:rsidR="00EE287C" w:rsidRPr="006916B6">
        <w:rPr>
          <w:i/>
          <w:iCs/>
          <w:sz w:val="22"/>
          <w:szCs w:val="22"/>
        </w:rPr>
        <w:t xml:space="preserve"> abitudini e contesti drammatici, ha bisogno di prevenzione e cura</w:t>
      </w:r>
      <w:r w:rsidRPr="006916B6">
        <w:rPr>
          <w:i/>
          <w:iCs/>
          <w:sz w:val="22"/>
          <w:szCs w:val="22"/>
        </w:rPr>
        <w:t>”,</w:t>
      </w:r>
      <w:r w:rsidRPr="006916B6">
        <w:rPr>
          <w:sz w:val="22"/>
          <w:szCs w:val="22"/>
        </w:rPr>
        <w:t xml:space="preserve"> prosegue il Prof. Nicola Laforgia, Direttore del Programma </w:t>
      </w:r>
      <w:r w:rsidRPr="006C35A2">
        <w:rPr>
          <w:sz w:val="22"/>
          <w:szCs w:val="22"/>
        </w:rPr>
        <w:t>Formativo SIN</w:t>
      </w:r>
      <w:r w:rsidR="00EE287C" w:rsidRPr="006C35A2">
        <w:rPr>
          <w:sz w:val="22"/>
          <w:szCs w:val="22"/>
        </w:rPr>
        <w:t>.</w:t>
      </w:r>
    </w:p>
    <w:p w14:paraId="7F21F1DD" w14:textId="77777777" w:rsidR="002D4F01" w:rsidRPr="006C35A2" w:rsidRDefault="002D4F01" w:rsidP="006C35A2">
      <w:pPr>
        <w:jc w:val="both"/>
        <w:rPr>
          <w:sz w:val="22"/>
          <w:szCs w:val="22"/>
        </w:rPr>
      </w:pPr>
    </w:p>
    <w:p w14:paraId="6892BD3D" w14:textId="0F49DBD9" w:rsidR="00F90779" w:rsidRPr="006C35A2" w:rsidRDefault="00EE287C" w:rsidP="00F90779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 xml:space="preserve">Oggi in Italia </w:t>
      </w:r>
      <w:r w:rsidR="00F90779">
        <w:rPr>
          <w:sz w:val="22"/>
          <w:szCs w:val="22"/>
        </w:rPr>
        <w:t>i</w:t>
      </w:r>
      <w:r w:rsidR="00F90779" w:rsidRPr="00F90779">
        <w:rPr>
          <w:sz w:val="22"/>
          <w:szCs w:val="22"/>
        </w:rPr>
        <w:t xml:space="preserve">l 26,7% dei minori sotto i 16 anni è a rischio povertà </w:t>
      </w:r>
      <w:r w:rsidR="00F90779">
        <w:rPr>
          <w:sz w:val="22"/>
          <w:szCs w:val="22"/>
        </w:rPr>
        <w:t>(</w:t>
      </w:r>
      <w:r w:rsidR="00F90779" w:rsidRPr="006C35A2">
        <w:rPr>
          <w:sz w:val="22"/>
          <w:szCs w:val="22"/>
        </w:rPr>
        <w:t>vive, cioè, in famiglie con un reddito inferiore alla metà di quello medio nazionale</w:t>
      </w:r>
      <w:r w:rsidR="00F90779">
        <w:rPr>
          <w:sz w:val="22"/>
          <w:szCs w:val="22"/>
        </w:rPr>
        <w:t>)</w:t>
      </w:r>
      <w:r w:rsidR="00F90779" w:rsidRPr="00F90779">
        <w:rPr>
          <w:sz w:val="22"/>
          <w:szCs w:val="22"/>
        </w:rPr>
        <w:t xml:space="preserve"> o </w:t>
      </w:r>
      <w:r w:rsidR="007B13F8">
        <w:rPr>
          <w:sz w:val="22"/>
          <w:szCs w:val="22"/>
        </w:rPr>
        <w:t xml:space="preserve">di </w:t>
      </w:r>
      <w:r w:rsidR="00F90779" w:rsidRPr="00F90779">
        <w:rPr>
          <w:sz w:val="22"/>
          <w:szCs w:val="22"/>
        </w:rPr>
        <w:t>esclusione sociale</w:t>
      </w:r>
      <w:r w:rsidR="00F90779">
        <w:rPr>
          <w:sz w:val="22"/>
          <w:szCs w:val="22"/>
        </w:rPr>
        <w:t xml:space="preserve"> (Istat)</w:t>
      </w:r>
      <w:r w:rsidR="00F90779" w:rsidRPr="00F90779">
        <w:rPr>
          <w:sz w:val="22"/>
          <w:szCs w:val="22"/>
        </w:rPr>
        <w:t xml:space="preserve"> </w:t>
      </w:r>
      <w:r w:rsidR="00F90779" w:rsidRPr="006C35A2">
        <w:rPr>
          <w:sz w:val="22"/>
          <w:szCs w:val="22"/>
        </w:rPr>
        <w:t>e questo dato è significativamente più alto</w:t>
      </w:r>
      <w:r w:rsidR="00F90779">
        <w:rPr>
          <w:sz w:val="22"/>
          <w:szCs w:val="22"/>
        </w:rPr>
        <w:t xml:space="preserve"> al Sud e nelle Isole,</w:t>
      </w:r>
      <w:r w:rsidR="00F90779" w:rsidRPr="006C35A2">
        <w:rPr>
          <w:sz w:val="22"/>
          <w:szCs w:val="22"/>
        </w:rPr>
        <w:t xml:space="preserve"> nei contesti familiari di basso livello culturale e in quelli di </w:t>
      </w:r>
      <w:r w:rsidR="00F90779">
        <w:rPr>
          <w:sz w:val="22"/>
          <w:szCs w:val="22"/>
        </w:rPr>
        <w:t>cittadinanza</w:t>
      </w:r>
      <w:r w:rsidR="00F90779" w:rsidRPr="006C35A2">
        <w:rPr>
          <w:sz w:val="22"/>
          <w:szCs w:val="22"/>
        </w:rPr>
        <w:t xml:space="preserve"> </w:t>
      </w:r>
      <w:r w:rsidR="00F90779">
        <w:rPr>
          <w:sz w:val="22"/>
          <w:szCs w:val="22"/>
        </w:rPr>
        <w:t>non italiana.</w:t>
      </w:r>
    </w:p>
    <w:p w14:paraId="110ED0CA" w14:textId="4602D3FA" w:rsidR="00EE287C" w:rsidRPr="006C35A2" w:rsidRDefault="00362CAF" w:rsidP="006C35A2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lastRenderedPageBreak/>
        <w:t>L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a povertà, le cattive condizioni socioeconomiche, la perdita di lavoro di uno o di entrambi i genitori, le condizioni abitative inadeguate</w:t>
      </w: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ecc. sono 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tutti fattori </w:t>
      </w: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t>che possono a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lterare la salute dei neonati e dei bambini.</w:t>
      </w:r>
    </w:p>
    <w:p w14:paraId="006C9BD2" w14:textId="10E1E4E8" w:rsidR="00EE287C" w:rsidRPr="006C35A2" w:rsidRDefault="00556F9A" w:rsidP="006C35A2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 questi si aggiunge 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l’enorme disagio </w:t>
      </w:r>
      <w:r w:rsidR="00EE287C" w:rsidRPr="006916B6">
        <w:rPr>
          <w:rFonts w:eastAsia="Aptos" w:cstheme="minorHAnsi"/>
          <w:kern w:val="2"/>
          <w:sz w:val="22"/>
          <w:szCs w:val="22"/>
          <w14:ligatures w14:val="standardContextual"/>
        </w:rPr>
        <w:t>che viv</w:t>
      </w:r>
      <w:r w:rsidR="000239D5" w:rsidRPr="006916B6">
        <w:rPr>
          <w:rFonts w:eastAsia="Aptos" w:cstheme="minorHAnsi"/>
          <w:kern w:val="2"/>
          <w:sz w:val="22"/>
          <w:szCs w:val="22"/>
          <w14:ligatures w14:val="standardContextual"/>
        </w:rPr>
        <w:t>e</w:t>
      </w:r>
      <w:r w:rsidR="00EE287C" w:rsidRPr="006916B6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maggior parte delle persone che provengono da altre parti del mondo, </w:t>
      </w:r>
      <w:r w:rsidR="00BB399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che,</w:t>
      </w:r>
      <w:r w:rsidR="00EE287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inevitabilmente, cambiano, spesso improvvisamente e 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>in solitudine</w:t>
      </w:r>
      <w:r w:rsidR="00BB399C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, abitudini e contesti di vita.</w:t>
      </w:r>
    </w:p>
    <w:p w14:paraId="61A270DF" w14:textId="4D21195F" w:rsidR="00EE287C" w:rsidRPr="006C35A2" w:rsidRDefault="00EE287C" w:rsidP="006C35A2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Infine,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anche l’ambiente, l’inquinamento e il cambiamento climatico 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>devono essere considerati a tutti gli effetti</w:t>
      </w:r>
      <w:r w:rsidR="007B13F8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fattori di rischio psicosociale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>, capaci di influenzare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negativamente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la salute dei più piccoli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per questo è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necessario tenere alta l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 nostra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attenzione</w:t>
      </w:r>
      <w:r w:rsid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>chiedere all</w:t>
      </w:r>
      <w:r w:rsidR="00871E6C">
        <w:rPr>
          <w:rFonts w:eastAsia="Aptos" w:cstheme="minorHAnsi"/>
          <w:kern w:val="2"/>
          <w:sz w:val="22"/>
          <w:szCs w:val="22"/>
          <w14:ligatures w14:val="standardContextual"/>
        </w:rPr>
        <w:t>e Istituzioni</w:t>
      </w:r>
      <w:r w:rsidR="007B13F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di </w:t>
      </w:r>
      <w:r w:rsidR="00556F9A" w:rsidRPr="006C35A2">
        <w:rPr>
          <w:rFonts w:eastAsia="Aptos" w:cstheme="minorHAnsi"/>
          <w:kern w:val="2"/>
          <w:sz w:val="22"/>
          <w:szCs w:val="22"/>
          <w14:ligatures w14:val="standardContextual"/>
        </w:rPr>
        <w:t>intervenire con politiche mirate</w:t>
      </w:r>
      <w:r w:rsidRPr="006C35A2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06DD66EE" w14:textId="77777777" w:rsidR="002F24F5" w:rsidRPr="006C35A2" w:rsidRDefault="002F24F5" w:rsidP="006C35A2">
      <w:pPr>
        <w:jc w:val="both"/>
        <w:rPr>
          <w:sz w:val="22"/>
          <w:szCs w:val="22"/>
        </w:rPr>
      </w:pPr>
    </w:p>
    <w:p w14:paraId="675B15DF" w14:textId="732FA464" w:rsidR="00556F9A" w:rsidRPr="006C35A2" w:rsidRDefault="006C35A2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 xml:space="preserve">Informazione e formazione, insieme ad interventi precoci e percorsi di supporto dedicati per le famiglie rappresentano gli strumenti a disposizione dei </w:t>
      </w:r>
      <w:r w:rsidR="00416A2B">
        <w:rPr>
          <w:sz w:val="22"/>
          <w:szCs w:val="22"/>
        </w:rPr>
        <w:t>N</w:t>
      </w:r>
      <w:r w:rsidRPr="006C35A2">
        <w:rPr>
          <w:sz w:val="22"/>
          <w:szCs w:val="22"/>
        </w:rPr>
        <w:t xml:space="preserve">eonatologi per il loro </w:t>
      </w:r>
      <w:r w:rsidR="00556F9A" w:rsidRPr="006C35A2">
        <w:rPr>
          <w:sz w:val="22"/>
          <w:szCs w:val="22"/>
        </w:rPr>
        <w:t>ruolo attivo</w:t>
      </w:r>
      <w:r w:rsidR="00416A2B">
        <w:rPr>
          <w:sz w:val="22"/>
          <w:szCs w:val="22"/>
        </w:rPr>
        <w:t xml:space="preserve"> nel</w:t>
      </w:r>
      <w:r w:rsidR="00556F9A" w:rsidRPr="006C35A2">
        <w:rPr>
          <w:sz w:val="22"/>
          <w:szCs w:val="22"/>
        </w:rPr>
        <w:t xml:space="preserve">la tutela della salute del neonato e </w:t>
      </w:r>
      <w:r w:rsidR="00416A2B">
        <w:rPr>
          <w:sz w:val="22"/>
          <w:szCs w:val="22"/>
        </w:rPr>
        <w:t>de</w:t>
      </w:r>
      <w:r w:rsidR="00556F9A" w:rsidRPr="006C35A2">
        <w:rPr>
          <w:sz w:val="22"/>
          <w:szCs w:val="22"/>
        </w:rPr>
        <w:t xml:space="preserve">l suo futuro di </w:t>
      </w:r>
      <w:r w:rsidR="007B13F8">
        <w:rPr>
          <w:sz w:val="22"/>
          <w:szCs w:val="22"/>
        </w:rPr>
        <w:t xml:space="preserve">bambino e </w:t>
      </w:r>
      <w:r w:rsidR="00556F9A" w:rsidRPr="006C35A2">
        <w:rPr>
          <w:sz w:val="22"/>
          <w:szCs w:val="22"/>
        </w:rPr>
        <w:t>adulto sano.</w:t>
      </w:r>
    </w:p>
    <w:p w14:paraId="2C62EF25" w14:textId="77777777" w:rsidR="00556F9A" w:rsidRPr="006C35A2" w:rsidRDefault="00556F9A" w:rsidP="006C35A2">
      <w:pPr>
        <w:jc w:val="both"/>
        <w:rPr>
          <w:sz w:val="22"/>
          <w:szCs w:val="22"/>
        </w:rPr>
      </w:pPr>
      <w:r w:rsidRPr="006C35A2">
        <w:rPr>
          <w:sz w:val="22"/>
          <w:szCs w:val="22"/>
        </w:rPr>
        <w:t xml:space="preserve">  </w:t>
      </w:r>
    </w:p>
    <w:p w14:paraId="6CE6A529" w14:textId="77777777" w:rsidR="00556F9A" w:rsidRPr="00EE287C" w:rsidRDefault="00556F9A" w:rsidP="00EE287C">
      <w:pPr>
        <w:jc w:val="both"/>
        <w:rPr>
          <w:rFonts w:eastAsia="Aptos" w:cstheme="minorHAnsi"/>
          <w:color w:val="EE0000"/>
          <w:kern w:val="2"/>
          <w:sz w:val="22"/>
          <w:szCs w:val="22"/>
          <w14:ligatures w14:val="standardContextual"/>
        </w:rPr>
      </w:pPr>
    </w:p>
    <w:p w14:paraId="5B25874B" w14:textId="34AA01DA" w:rsidR="00CA4F61" w:rsidRPr="003D1DA8" w:rsidRDefault="00CA4F61" w:rsidP="002B3BBF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3D1DA8">
        <w:rPr>
          <w:rFonts w:cstheme="minorHAnsi"/>
          <w:sz w:val="20"/>
          <w:szCs w:val="20"/>
        </w:rPr>
        <w:t>_______</w:t>
      </w:r>
    </w:p>
    <w:p w14:paraId="49C41D97" w14:textId="77777777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UFFICIO STAMPA</w:t>
      </w:r>
      <w:r w:rsidRPr="003D1DA8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3D1DA8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3D1DA8" w:rsidRDefault="00CA4F61" w:rsidP="00390A30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 xml:space="preserve">BRANDMAKER </w:t>
      </w:r>
      <w:r w:rsidRPr="003D1DA8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3D1DA8" w:rsidRDefault="00CA4F61" w:rsidP="00390A30">
      <w:pPr>
        <w:jc w:val="both"/>
        <w:rPr>
          <w:rFonts w:cstheme="minorHAnsi"/>
          <w:lang w:val="en-GB"/>
        </w:rPr>
      </w:pPr>
      <w:r w:rsidRPr="003D1DA8">
        <w:rPr>
          <w:rFonts w:cstheme="minorHAnsi"/>
          <w:sz w:val="20"/>
          <w:szCs w:val="20"/>
          <w:lang w:val="en-GB"/>
        </w:rPr>
        <w:t>tel. 0815515442 - sin</w:t>
      </w:r>
      <w:bookmarkStart w:id="0" w:name="_Hlk83020507"/>
      <w:r w:rsidRPr="003D1DA8">
        <w:rPr>
          <w:rFonts w:cstheme="minorHAnsi"/>
          <w:sz w:val="20"/>
          <w:szCs w:val="20"/>
          <w:lang w:val="en-GB"/>
        </w:rPr>
        <w:t>@</w:t>
      </w:r>
      <w:bookmarkEnd w:id="0"/>
      <w:r w:rsidRPr="003D1DA8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3D1DA8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1BE"/>
    <w:multiLevelType w:val="multilevel"/>
    <w:tmpl w:val="EFB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3536"/>
    <w:multiLevelType w:val="multilevel"/>
    <w:tmpl w:val="322A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233"/>
    <w:multiLevelType w:val="multilevel"/>
    <w:tmpl w:val="92D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878"/>
    <w:multiLevelType w:val="hybridMultilevel"/>
    <w:tmpl w:val="373ECC32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C0B26EE"/>
    <w:multiLevelType w:val="multilevel"/>
    <w:tmpl w:val="7C7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C519A"/>
    <w:multiLevelType w:val="hybridMultilevel"/>
    <w:tmpl w:val="E892D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A33F3"/>
    <w:multiLevelType w:val="multilevel"/>
    <w:tmpl w:val="735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D1F"/>
    <w:multiLevelType w:val="multilevel"/>
    <w:tmpl w:val="B28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61FB4"/>
    <w:multiLevelType w:val="multilevel"/>
    <w:tmpl w:val="C2E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5982">
    <w:abstractNumId w:val="3"/>
  </w:num>
  <w:num w:numId="2" w16cid:durableId="1474759572">
    <w:abstractNumId w:val="5"/>
  </w:num>
  <w:num w:numId="3" w16cid:durableId="565920781">
    <w:abstractNumId w:val="2"/>
  </w:num>
  <w:num w:numId="4" w16cid:durableId="1600719901">
    <w:abstractNumId w:val="9"/>
  </w:num>
  <w:num w:numId="5" w16cid:durableId="2095934640">
    <w:abstractNumId w:val="10"/>
  </w:num>
  <w:num w:numId="6" w16cid:durableId="369185864">
    <w:abstractNumId w:val="11"/>
  </w:num>
  <w:num w:numId="7" w16cid:durableId="1117869319">
    <w:abstractNumId w:val="4"/>
  </w:num>
  <w:num w:numId="8" w16cid:durableId="2099056437">
    <w:abstractNumId w:val="7"/>
  </w:num>
  <w:num w:numId="9" w16cid:durableId="436558136">
    <w:abstractNumId w:val="0"/>
  </w:num>
  <w:num w:numId="10" w16cid:durableId="2068603782">
    <w:abstractNumId w:val="1"/>
  </w:num>
  <w:num w:numId="11" w16cid:durableId="1639263516">
    <w:abstractNumId w:val="8"/>
  </w:num>
  <w:num w:numId="12" w16cid:durableId="760835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239D5"/>
    <w:rsid w:val="00027E4E"/>
    <w:rsid w:val="000310AC"/>
    <w:rsid w:val="00034A56"/>
    <w:rsid w:val="00034BFF"/>
    <w:rsid w:val="000504DF"/>
    <w:rsid w:val="00051DE5"/>
    <w:rsid w:val="00052F83"/>
    <w:rsid w:val="00057B88"/>
    <w:rsid w:val="00066EC9"/>
    <w:rsid w:val="000714D8"/>
    <w:rsid w:val="00086BFE"/>
    <w:rsid w:val="000A2DA5"/>
    <w:rsid w:val="000B1D26"/>
    <w:rsid w:val="000D1C61"/>
    <w:rsid w:val="000D5F53"/>
    <w:rsid w:val="000E4AAC"/>
    <w:rsid w:val="000F4376"/>
    <w:rsid w:val="0010568A"/>
    <w:rsid w:val="0011055E"/>
    <w:rsid w:val="00123E79"/>
    <w:rsid w:val="00132D65"/>
    <w:rsid w:val="00143644"/>
    <w:rsid w:val="00164428"/>
    <w:rsid w:val="001B672C"/>
    <w:rsid w:val="001B7D58"/>
    <w:rsid w:val="001E579C"/>
    <w:rsid w:val="001F5A2C"/>
    <w:rsid w:val="001F71AE"/>
    <w:rsid w:val="0020666B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3BBF"/>
    <w:rsid w:val="002B7CBD"/>
    <w:rsid w:val="002D2FFE"/>
    <w:rsid w:val="002D4F01"/>
    <w:rsid w:val="002D7ADE"/>
    <w:rsid w:val="002F19DF"/>
    <w:rsid w:val="002F24F5"/>
    <w:rsid w:val="002F5372"/>
    <w:rsid w:val="00300124"/>
    <w:rsid w:val="00304490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2CAF"/>
    <w:rsid w:val="00363495"/>
    <w:rsid w:val="00366400"/>
    <w:rsid w:val="00380E27"/>
    <w:rsid w:val="00385769"/>
    <w:rsid w:val="00390A30"/>
    <w:rsid w:val="003968F9"/>
    <w:rsid w:val="003A5855"/>
    <w:rsid w:val="003B030A"/>
    <w:rsid w:val="003B13B9"/>
    <w:rsid w:val="003B62AF"/>
    <w:rsid w:val="003B6DE0"/>
    <w:rsid w:val="003C04EB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16A2B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A5BAB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45641"/>
    <w:rsid w:val="00556F9A"/>
    <w:rsid w:val="0056459A"/>
    <w:rsid w:val="00564806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B37CE"/>
    <w:rsid w:val="005D3D2A"/>
    <w:rsid w:val="005E4125"/>
    <w:rsid w:val="005F1B3C"/>
    <w:rsid w:val="005F50D0"/>
    <w:rsid w:val="0064472E"/>
    <w:rsid w:val="00657E23"/>
    <w:rsid w:val="00663B98"/>
    <w:rsid w:val="006813EF"/>
    <w:rsid w:val="006913C2"/>
    <w:rsid w:val="006916B6"/>
    <w:rsid w:val="006918F8"/>
    <w:rsid w:val="006938A1"/>
    <w:rsid w:val="00695BF9"/>
    <w:rsid w:val="006C35A2"/>
    <w:rsid w:val="006D5DAA"/>
    <w:rsid w:val="00724A0C"/>
    <w:rsid w:val="007406FE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A7FF8"/>
    <w:rsid w:val="007B01C2"/>
    <w:rsid w:val="007B13F8"/>
    <w:rsid w:val="007C1909"/>
    <w:rsid w:val="007D2970"/>
    <w:rsid w:val="007D7D40"/>
    <w:rsid w:val="008135A0"/>
    <w:rsid w:val="00835515"/>
    <w:rsid w:val="00836F18"/>
    <w:rsid w:val="008534EC"/>
    <w:rsid w:val="00854031"/>
    <w:rsid w:val="00860189"/>
    <w:rsid w:val="008642C7"/>
    <w:rsid w:val="008656CC"/>
    <w:rsid w:val="00871E6C"/>
    <w:rsid w:val="0087275D"/>
    <w:rsid w:val="00872C7B"/>
    <w:rsid w:val="0087539D"/>
    <w:rsid w:val="008768E8"/>
    <w:rsid w:val="00885595"/>
    <w:rsid w:val="00890EAA"/>
    <w:rsid w:val="0089728E"/>
    <w:rsid w:val="008A42B0"/>
    <w:rsid w:val="008A58FB"/>
    <w:rsid w:val="008B099B"/>
    <w:rsid w:val="008B3DD8"/>
    <w:rsid w:val="008C2D94"/>
    <w:rsid w:val="008C46E1"/>
    <w:rsid w:val="008E35BF"/>
    <w:rsid w:val="008F2EE7"/>
    <w:rsid w:val="00907376"/>
    <w:rsid w:val="0090772E"/>
    <w:rsid w:val="00907BCB"/>
    <w:rsid w:val="00916BA1"/>
    <w:rsid w:val="0091796A"/>
    <w:rsid w:val="00944903"/>
    <w:rsid w:val="00966F5D"/>
    <w:rsid w:val="0097057D"/>
    <w:rsid w:val="009733A5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2048F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B59D1"/>
    <w:rsid w:val="00AC75BA"/>
    <w:rsid w:val="00AC7D3D"/>
    <w:rsid w:val="00AD0036"/>
    <w:rsid w:val="00AD613B"/>
    <w:rsid w:val="00AE0C98"/>
    <w:rsid w:val="00AE52C7"/>
    <w:rsid w:val="00B01207"/>
    <w:rsid w:val="00B102D3"/>
    <w:rsid w:val="00B23120"/>
    <w:rsid w:val="00B24B39"/>
    <w:rsid w:val="00B25A43"/>
    <w:rsid w:val="00B42D37"/>
    <w:rsid w:val="00B43898"/>
    <w:rsid w:val="00B47C17"/>
    <w:rsid w:val="00B54DCE"/>
    <w:rsid w:val="00B647B2"/>
    <w:rsid w:val="00B83DF2"/>
    <w:rsid w:val="00BA6842"/>
    <w:rsid w:val="00BB399C"/>
    <w:rsid w:val="00BB4C53"/>
    <w:rsid w:val="00BC084E"/>
    <w:rsid w:val="00BD5A34"/>
    <w:rsid w:val="00BD5F63"/>
    <w:rsid w:val="00BE22F4"/>
    <w:rsid w:val="00C007DD"/>
    <w:rsid w:val="00C214F9"/>
    <w:rsid w:val="00C26C8C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21E3"/>
    <w:rsid w:val="00CB3C97"/>
    <w:rsid w:val="00CE0B0D"/>
    <w:rsid w:val="00CE3469"/>
    <w:rsid w:val="00CE49B7"/>
    <w:rsid w:val="00D10F07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F00B0"/>
    <w:rsid w:val="00E0550B"/>
    <w:rsid w:val="00E1185D"/>
    <w:rsid w:val="00E15677"/>
    <w:rsid w:val="00E17F5B"/>
    <w:rsid w:val="00E2342E"/>
    <w:rsid w:val="00E25DA5"/>
    <w:rsid w:val="00E43F02"/>
    <w:rsid w:val="00E458DE"/>
    <w:rsid w:val="00E54976"/>
    <w:rsid w:val="00E701D6"/>
    <w:rsid w:val="00E749B3"/>
    <w:rsid w:val="00E85B56"/>
    <w:rsid w:val="00EA0571"/>
    <w:rsid w:val="00EC29A5"/>
    <w:rsid w:val="00EC520C"/>
    <w:rsid w:val="00EE1B19"/>
    <w:rsid w:val="00EE287C"/>
    <w:rsid w:val="00EF14B9"/>
    <w:rsid w:val="00EF161A"/>
    <w:rsid w:val="00EF582E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90779"/>
    <w:rsid w:val="00FB0F3A"/>
    <w:rsid w:val="00FB1390"/>
    <w:rsid w:val="00FC1D04"/>
    <w:rsid w:val="00FC7222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  <w:style w:type="table" w:styleId="Grigliatabella">
    <w:name w:val="Table Grid"/>
    <w:basedOn w:val="Tabellanormale"/>
    <w:uiPriority w:val="39"/>
    <w:rsid w:val="002B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99"/>
    <w:rsid w:val="002B3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3</cp:revision>
  <dcterms:created xsi:type="dcterms:W3CDTF">2025-10-06T06:52:00Z</dcterms:created>
  <dcterms:modified xsi:type="dcterms:W3CDTF">2025-10-06T07:30:00Z</dcterms:modified>
</cp:coreProperties>
</file>