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E75" w14:textId="371641CF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  <w:r w:rsidRPr="00426EFF">
        <w:rPr>
          <w:rFonts w:ascii="Aptos" w:eastAsia="Calibri" w:hAnsi="Aptos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2DE37618">
            <wp:simplePos x="0" y="0"/>
            <wp:positionH relativeFrom="margin">
              <wp:posOffset>4561205</wp:posOffset>
            </wp:positionH>
            <wp:positionV relativeFrom="paragraph">
              <wp:posOffset>-241935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440C0DC9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7FF84C80" w14:textId="77777777" w:rsidR="00792E87" w:rsidRPr="00426EFF" w:rsidRDefault="00792E87" w:rsidP="005378CA">
      <w:pPr>
        <w:widowControl w:val="0"/>
        <w:jc w:val="both"/>
        <w:rPr>
          <w:rFonts w:ascii="Aptos" w:eastAsia="Calibri" w:hAnsi="Aptos" w:cs="Times New Roman"/>
          <w:b/>
          <w:bCs/>
          <w:sz w:val="26"/>
          <w:szCs w:val="26"/>
        </w:rPr>
      </w:pPr>
    </w:p>
    <w:p w14:paraId="643E8A1F" w14:textId="77777777" w:rsidR="0010568A" w:rsidRPr="00426EFF" w:rsidRDefault="0010568A" w:rsidP="003B030A">
      <w:pPr>
        <w:jc w:val="both"/>
        <w:rPr>
          <w:rFonts w:ascii="Aptos" w:hAnsi="Aptos"/>
          <w:b/>
          <w:bCs/>
          <w:sz w:val="26"/>
          <w:szCs w:val="26"/>
        </w:rPr>
      </w:pPr>
    </w:p>
    <w:p w14:paraId="69B2D074" w14:textId="03E74BA5" w:rsidR="00AA1122" w:rsidRPr="00426EFF" w:rsidRDefault="00AA1122" w:rsidP="00AA1122">
      <w:pPr>
        <w:pStyle w:val="NormaleWeb"/>
        <w:spacing w:before="0" w:beforeAutospacing="0" w:after="0" w:afterAutospacing="0"/>
        <w:jc w:val="both"/>
        <w:rPr>
          <w:rFonts w:ascii="Aptos" w:eastAsiaTheme="majorEastAsia" w:hAnsi="Aptos" w:cstheme="minorHAnsi"/>
          <w:b/>
          <w:bCs/>
          <w:color w:val="000000"/>
          <w:sz w:val="26"/>
          <w:szCs w:val="26"/>
        </w:rPr>
      </w:pPr>
      <w:r w:rsidRPr="00426EFF">
        <w:rPr>
          <w:rStyle w:val="Enfasigrassetto"/>
          <w:rFonts w:ascii="Aptos" w:eastAsiaTheme="majorEastAsia" w:hAnsi="Aptos" w:cstheme="minorHAnsi"/>
          <w:color w:val="000000"/>
          <w:sz w:val="26"/>
          <w:szCs w:val="26"/>
        </w:rPr>
        <w:t>NITAG, PRESIDENTE SIN AGOSTI: “APPREZZAMENTO PER LA DECISIONE DI REVOCA DA PARTE DEL MINISTRO SCHILLACI, UN’OPPORTUNITÀ PER LA PREVENZIONE SIN DAI PRIMI GIORNI DI VITA”</w:t>
      </w:r>
    </w:p>
    <w:p w14:paraId="0BF3ED7A" w14:textId="65D0B523" w:rsidR="00AA1122" w:rsidRPr="00426EFF" w:rsidRDefault="00AA1122" w:rsidP="00AA1122">
      <w:pPr>
        <w:pStyle w:val="NormaleWeb"/>
        <w:spacing w:before="0" w:beforeAutospacing="0" w:after="0" w:afterAutospacing="0"/>
        <w:jc w:val="both"/>
        <w:rPr>
          <w:rFonts w:ascii="Aptos" w:hAnsi="Aptos" w:cstheme="minorHAnsi"/>
          <w:i/>
          <w:iCs/>
          <w:color w:val="000000"/>
        </w:rPr>
      </w:pPr>
      <w:r w:rsidRPr="00426EFF">
        <w:rPr>
          <w:rFonts w:ascii="Aptos" w:hAnsi="Aptos" w:cstheme="minorHAnsi"/>
          <w:i/>
          <w:iCs/>
          <w:color w:val="000000"/>
        </w:rPr>
        <w:t xml:space="preserve">Come in Francia e Spagna, prevedere la figura del neonatologo nella nuova composizione del </w:t>
      </w:r>
      <w:bookmarkStart w:id="0" w:name="_Hlk206847089"/>
      <w:r w:rsidRPr="00426EFF">
        <w:rPr>
          <w:rFonts w:ascii="Aptos" w:hAnsi="Aptos" w:cstheme="minorHAnsi"/>
          <w:i/>
          <w:iCs/>
          <w:color w:val="000000"/>
        </w:rPr>
        <w:t xml:space="preserve">National </w:t>
      </w:r>
      <w:proofErr w:type="spellStart"/>
      <w:r w:rsidRPr="00426EFF">
        <w:rPr>
          <w:rFonts w:ascii="Aptos" w:hAnsi="Aptos" w:cstheme="minorHAnsi"/>
          <w:i/>
          <w:iCs/>
          <w:color w:val="000000"/>
        </w:rPr>
        <w:t>Immunization</w:t>
      </w:r>
      <w:proofErr w:type="spellEnd"/>
      <w:r w:rsidRPr="00426EFF">
        <w:rPr>
          <w:rFonts w:ascii="Aptos" w:hAnsi="Aptos" w:cstheme="minorHAnsi"/>
          <w:i/>
          <w:iCs/>
          <w:color w:val="000000"/>
        </w:rPr>
        <w:t xml:space="preserve"> Technical </w:t>
      </w:r>
      <w:proofErr w:type="spellStart"/>
      <w:r w:rsidRPr="00426EFF">
        <w:rPr>
          <w:rFonts w:ascii="Aptos" w:hAnsi="Aptos" w:cstheme="minorHAnsi"/>
          <w:i/>
          <w:iCs/>
          <w:color w:val="000000"/>
        </w:rPr>
        <w:t>Advisory</w:t>
      </w:r>
      <w:proofErr w:type="spellEnd"/>
      <w:r w:rsidRPr="00426EFF">
        <w:rPr>
          <w:rFonts w:ascii="Aptos" w:hAnsi="Aptos" w:cstheme="minorHAnsi"/>
          <w:i/>
          <w:iCs/>
          <w:color w:val="000000"/>
        </w:rPr>
        <w:t xml:space="preserve"> Group </w:t>
      </w:r>
      <w:bookmarkEnd w:id="0"/>
      <w:r w:rsidRPr="00426EFF">
        <w:rPr>
          <w:rFonts w:ascii="Aptos" w:hAnsi="Aptos" w:cstheme="minorHAnsi"/>
          <w:i/>
          <w:iCs/>
          <w:color w:val="000000"/>
        </w:rPr>
        <w:t>(NITAG)</w:t>
      </w:r>
    </w:p>
    <w:p w14:paraId="79AFF29D" w14:textId="7313E46E" w:rsidR="00426EFF" w:rsidRPr="00426EFF" w:rsidRDefault="00426EFF" w:rsidP="00AA1122">
      <w:pPr>
        <w:pStyle w:val="NormaleWeb"/>
        <w:jc w:val="both"/>
        <w:rPr>
          <w:rFonts w:ascii="Aptos" w:hAnsi="Aptos"/>
          <w:color w:val="000000"/>
        </w:rPr>
      </w:pPr>
      <w:r w:rsidRPr="00426EFF">
        <w:rPr>
          <w:rFonts w:ascii="Aptos" w:hAnsi="Aptos"/>
          <w:color w:val="000000"/>
        </w:rPr>
        <w:t xml:space="preserve">La Società Italiana di Neonatologia (SIN) ha accolto con favore la decisione del Ministro della Salute di riconsiderare la composizione del National </w:t>
      </w:r>
      <w:proofErr w:type="spellStart"/>
      <w:r w:rsidRPr="00426EFF">
        <w:rPr>
          <w:rFonts w:ascii="Aptos" w:hAnsi="Aptos"/>
          <w:color w:val="000000"/>
        </w:rPr>
        <w:t>Immuni</w:t>
      </w:r>
      <w:r w:rsidR="0051416A">
        <w:rPr>
          <w:rFonts w:ascii="Aptos" w:hAnsi="Aptos"/>
          <w:color w:val="000000"/>
        </w:rPr>
        <w:t>z</w:t>
      </w:r>
      <w:r w:rsidRPr="00426EFF">
        <w:rPr>
          <w:rFonts w:ascii="Aptos" w:hAnsi="Aptos"/>
          <w:color w:val="000000"/>
        </w:rPr>
        <w:t>ation</w:t>
      </w:r>
      <w:proofErr w:type="spellEnd"/>
      <w:r w:rsidRPr="00426EFF">
        <w:rPr>
          <w:rFonts w:ascii="Aptos" w:hAnsi="Aptos"/>
          <w:color w:val="000000"/>
        </w:rPr>
        <w:t xml:space="preserve"> Technical </w:t>
      </w:r>
      <w:proofErr w:type="spellStart"/>
      <w:r w:rsidRPr="00426EFF">
        <w:rPr>
          <w:rFonts w:ascii="Aptos" w:hAnsi="Aptos"/>
          <w:color w:val="000000"/>
        </w:rPr>
        <w:t>Advisory</w:t>
      </w:r>
      <w:proofErr w:type="spellEnd"/>
      <w:r w:rsidRPr="00426EFF">
        <w:rPr>
          <w:rFonts w:ascii="Aptos" w:hAnsi="Aptos"/>
          <w:color w:val="000000"/>
        </w:rPr>
        <w:t xml:space="preserve"> Group (NITAG).</w:t>
      </w:r>
    </w:p>
    <w:p w14:paraId="00A28A49" w14:textId="77777777" w:rsidR="00264840" w:rsidRPr="00566B76" w:rsidRDefault="00264840" w:rsidP="00264840">
      <w:pPr>
        <w:pStyle w:val="NormaleWeb"/>
        <w:jc w:val="both"/>
        <w:rPr>
          <w:rFonts w:ascii="Aptos" w:hAnsi="Aptos" w:cstheme="minorHAnsi"/>
          <w:i/>
          <w:iCs/>
        </w:rPr>
      </w:pPr>
      <w:r w:rsidRPr="00426EFF">
        <w:rPr>
          <w:rFonts w:ascii="Aptos" w:hAnsi="Aptos" w:cstheme="minorHAnsi"/>
          <w:i/>
          <w:iCs/>
          <w:color w:val="000000"/>
        </w:rPr>
        <w:t xml:space="preserve">“Nella costruzione del nuovo NITAG auspichiamo l’inclusione anche dei professionisti </w:t>
      </w:r>
      <w:r w:rsidRPr="00566B76">
        <w:rPr>
          <w:rFonts w:ascii="Aptos" w:hAnsi="Aptos" w:cstheme="minorHAnsi"/>
          <w:i/>
          <w:iCs/>
        </w:rPr>
        <w:t xml:space="preserve">accademici e clinici che lavorano quotidianamente con pazienti e famiglie sulle strategie di prevenzione, vaccinazioni comprese, quali i neonatologi, attori strategici nella prevenzione </w:t>
      </w:r>
      <w:r>
        <w:rPr>
          <w:rFonts w:ascii="Aptos" w:hAnsi="Aptos" w:cstheme="minorHAnsi"/>
          <w:i/>
          <w:iCs/>
        </w:rPr>
        <w:t>sin dalla nascita</w:t>
      </w:r>
      <w:r w:rsidRPr="00566B76">
        <w:rPr>
          <w:rFonts w:ascii="Aptos" w:hAnsi="Aptos" w:cstheme="minorHAnsi"/>
          <w:i/>
          <w:iCs/>
        </w:rPr>
        <w:t xml:space="preserve">. I neonatologi sono i medici </w:t>
      </w:r>
      <w:r>
        <w:rPr>
          <w:rFonts w:ascii="Aptos" w:hAnsi="Aptos" w:cstheme="minorHAnsi"/>
          <w:i/>
          <w:iCs/>
        </w:rPr>
        <w:t>che interagiscono</w:t>
      </w:r>
      <w:r w:rsidRPr="00566B76">
        <w:rPr>
          <w:rFonts w:ascii="Aptos" w:hAnsi="Aptos" w:cstheme="minorHAnsi"/>
          <w:i/>
          <w:iCs/>
        </w:rPr>
        <w:t xml:space="preserve"> con i neonati e le famiglie durante la finestra sensibile dei primi 1.000 giorni di vita. Oltre a fornire cure precoci, svolgono un ruolo cruciale nella prevenzione: eseguono screening neonatali, favoriscono la fiducia dei genitori e promuovono la salute a lungo termine. Il loro contributo è, quindi, indispensabile a qualsiasi strategia nazionale di immunizzazione completa”.</w:t>
      </w:r>
    </w:p>
    <w:p w14:paraId="19FCD044" w14:textId="616E5ABC" w:rsidR="00AA1122" w:rsidRPr="00566B76" w:rsidRDefault="00AA1122" w:rsidP="00AA1122">
      <w:pPr>
        <w:pStyle w:val="NormaleWeb"/>
        <w:jc w:val="both"/>
        <w:rPr>
          <w:rFonts w:ascii="Aptos" w:hAnsi="Aptos" w:cstheme="minorHAnsi"/>
        </w:rPr>
      </w:pPr>
      <w:r w:rsidRPr="00566B76">
        <w:rPr>
          <w:rFonts w:ascii="Aptos" w:hAnsi="Aptos" w:cstheme="minorHAnsi"/>
        </w:rPr>
        <w:t>Questo l’invito del Presidente della Società Italiana di Neonatologia (SIN), Prof. Massimo Agosti, alla luce delle possibili nuovi nomine del NITAG</w:t>
      </w:r>
      <w:r w:rsidR="0051416A" w:rsidRPr="00566B76">
        <w:rPr>
          <w:rFonts w:ascii="Aptos" w:hAnsi="Aptos" w:cstheme="minorHAnsi"/>
        </w:rPr>
        <w:t xml:space="preserve"> </w:t>
      </w:r>
      <w:r w:rsidRPr="00566B76">
        <w:rPr>
          <w:rFonts w:ascii="Aptos" w:hAnsi="Aptos" w:cstheme="minorHAnsi"/>
        </w:rPr>
        <w:t>da parte del Ministero della Salute, dopo la revoca della precedente co</w:t>
      </w:r>
      <w:r w:rsidR="00426EFF" w:rsidRPr="00566B76">
        <w:rPr>
          <w:rFonts w:ascii="Aptos" w:hAnsi="Aptos" w:cstheme="minorHAnsi"/>
        </w:rPr>
        <w:t>mmissione</w:t>
      </w:r>
      <w:r w:rsidRPr="00566B76">
        <w:rPr>
          <w:rFonts w:ascii="Aptos" w:hAnsi="Aptos" w:cstheme="minorHAnsi"/>
        </w:rPr>
        <w:t>.</w:t>
      </w:r>
    </w:p>
    <w:p w14:paraId="2F6D5A24" w14:textId="66D16FC4" w:rsidR="00AA1122" w:rsidRPr="00426EFF" w:rsidRDefault="00CE49B7" w:rsidP="00AA1122">
      <w:pPr>
        <w:pStyle w:val="NormaleWeb"/>
        <w:jc w:val="both"/>
        <w:rPr>
          <w:rFonts w:ascii="Aptos" w:hAnsi="Aptos" w:cstheme="minorHAnsi"/>
          <w:color w:val="000000"/>
        </w:rPr>
      </w:pPr>
      <w:r w:rsidRPr="00426EFF">
        <w:rPr>
          <w:rFonts w:ascii="Aptos" w:hAnsi="Aptos" w:cstheme="minorHAnsi"/>
          <w:i/>
          <w:iCs/>
          <w:color w:val="000000"/>
        </w:rPr>
        <w:t>“</w:t>
      </w:r>
      <w:r w:rsidR="00AA1122" w:rsidRPr="00426EFF">
        <w:rPr>
          <w:rFonts w:ascii="Aptos" w:hAnsi="Aptos" w:cstheme="minorHAnsi"/>
          <w:i/>
          <w:iCs/>
          <w:color w:val="000000"/>
        </w:rPr>
        <w:t xml:space="preserve">La SIN si rende disponibile a collaborare pienamente con il Ministero della Salute al fine di tradurre le politiche in azioni efficaci, così come accade, ad esempio, in Francia e in Spagna dove i corrispettivi del nostro </w:t>
      </w:r>
      <w:proofErr w:type="spellStart"/>
      <w:r w:rsidR="00AA1122" w:rsidRPr="00426EFF">
        <w:rPr>
          <w:rFonts w:ascii="Aptos" w:hAnsi="Aptos" w:cstheme="minorHAnsi"/>
          <w:i/>
          <w:iCs/>
          <w:color w:val="000000"/>
        </w:rPr>
        <w:t>Nitag</w:t>
      </w:r>
      <w:proofErr w:type="spellEnd"/>
      <w:r w:rsidR="00AA1122" w:rsidRPr="00426EFF">
        <w:rPr>
          <w:rFonts w:ascii="Aptos" w:hAnsi="Aptos" w:cstheme="minorHAnsi"/>
          <w:i/>
          <w:iCs/>
          <w:color w:val="000000"/>
        </w:rPr>
        <w:t xml:space="preserve"> prevedono entrambi la presenza del neonatologo</w:t>
      </w:r>
      <w:r w:rsidR="00C26C8C" w:rsidRPr="00426EFF">
        <w:rPr>
          <w:rFonts w:ascii="Aptos" w:hAnsi="Aptos" w:cstheme="minorHAnsi"/>
          <w:i/>
          <w:iCs/>
          <w:color w:val="000000"/>
        </w:rPr>
        <w:t xml:space="preserve">. </w:t>
      </w:r>
      <w:r w:rsidR="00AA1122" w:rsidRPr="00426EFF">
        <w:rPr>
          <w:rFonts w:ascii="Aptos" w:hAnsi="Aptos" w:cstheme="minorHAnsi"/>
          <w:i/>
          <w:iCs/>
          <w:color w:val="000000"/>
        </w:rPr>
        <w:t>Siamo convinti che il dibattito sorto in quest</w:t>
      </w:r>
      <w:r w:rsidR="00C26C8C" w:rsidRPr="00426EFF">
        <w:rPr>
          <w:rFonts w:ascii="Aptos" w:hAnsi="Aptos" w:cstheme="minorHAnsi"/>
          <w:i/>
          <w:iCs/>
          <w:color w:val="000000"/>
        </w:rPr>
        <w:t>e settimane</w:t>
      </w:r>
      <w:r w:rsidR="00AA1122" w:rsidRPr="00426EFF">
        <w:rPr>
          <w:rFonts w:ascii="Aptos" w:hAnsi="Aptos" w:cstheme="minorHAnsi"/>
          <w:i/>
          <w:iCs/>
          <w:color w:val="000000"/>
        </w:rPr>
        <w:t xml:space="preserve"> intorno al NITAG possa essere considerato un’opportunità per riaffermare la centralità della scienza nelle decisioni di sanità pubblica e per garantire che i neonatologi, insieme agli altri clinici coinvolti, siano adeguatamente rappresentati nella definizione delle politiche nazionali di immunizzazione</w:t>
      </w:r>
      <w:r w:rsidR="00AA1122" w:rsidRPr="00426EFF">
        <w:rPr>
          <w:rFonts w:ascii="Aptos" w:hAnsi="Aptos" w:cstheme="minorHAnsi"/>
          <w:color w:val="000000"/>
        </w:rPr>
        <w:t>”</w:t>
      </w:r>
      <w:r w:rsidR="00C26C8C" w:rsidRPr="00426EFF">
        <w:rPr>
          <w:rFonts w:ascii="Aptos" w:hAnsi="Aptos" w:cstheme="minorHAnsi"/>
          <w:color w:val="000000"/>
        </w:rPr>
        <w:t>, conclude il Presidente Agosti.</w:t>
      </w:r>
    </w:p>
    <w:p w14:paraId="2562660B" w14:textId="2D73BF8B" w:rsidR="00916BA1" w:rsidRPr="0051416A" w:rsidRDefault="00AA1122" w:rsidP="004C28F6">
      <w:pPr>
        <w:pStyle w:val="NormaleWeb"/>
        <w:jc w:val="both"/>
        <w:rPr>
          <w:rFonts w:ascii="Aptos" w:hAnsi="Aptos" w:cstheme="minorHAnsi"/>
        </w:rPr>
      </w:pPr>
      <w:r w:rsidRPr="0051416A">
        <w:rPr>
          <w:rFonts w:ascii="Aptos" w:hAnsi="Aptos" w:cstheme="minorHAnsi"/>
        </w:rPr>
        <w:t xml:space="preserve">I neonati </w:t>
      </w:r>
      <w:r w:rsidR="008B099B" w:rsidRPr="0051416A">
        <w:rPr>
          <w:rFonts w:ascii="Aptos" w:hAnsi="Aptos" w:cstheme="minorHAnsi"/>
        </w:rPr>
        <w:t>rappresentano</w:t>
      </w:r>
      <w:r w:rsidRPr="0051416A">
        <w:rPr>
          <w:rFonts w:ascii="Aptos" w:hAnsi="Aptos" w:cstheme="minorHAnsi"/>
        </w:rPr>
        <w:t xml:space="preserve"> i cittadini di domani</w:t>
      </w:r>
      <w:r w:rsidR="00426EFF" w:rsidRPr="0051416A">
        <w:rPr>
          <w:rFonts w:ascii="Aptos" w:hAnsi="Aptos" w:cstheme="minorHAnsi"/>
        </w:rPr>
        <w:t xml:space="preserve"> e</w:t>
      </w:r>
      <w:r w:rsidRPr="0051416A">
        <w:rPr>
          <w:rFonts w:ascii="Aptos" w:hAnsi="Aptos" w:cstheme="minorHAnsi"/>
        </w:rPr>
        <w:t xml:space="preserve"> incarnano il futuro di un Paese che affronta un severo inverno demografico</w:t>
      </w:r>
      <w:r w:rsidR="008B099B" w:rsidRPr="0051416A">
        <w:rPr>
          <w:rFonts w:ascii="Aptos" w:hAnsi="Aptos" w:cstheme="minorHAnsi"/>
        </w:rPr>
        <w:t>,</w:t>
      </w:r>
      <w:r w:rsidRPr="0051416A">
        <w:rPr>
          <w:rFonts w:ascii="Aptos" w:hAnsi="Aptos" w:cstheme="minorHAnsi"/>
        </w:rPr>
        <w:t xml:space="preserve"> con un tasso di natalità ai minimi storici</w:t>
      </w:r>
      <w:r w:rsidR="00426EFF" w:rsidRPr="0051416A">
        <w:rPr>
          <w:rFonts w:ascii="Aptos" w:hAnsi="Aptos" w:cstheme="minorHAnsi"/>
        </w:rPr>
        <w:t xml:space="preserve"> </w:t>
      </w:r>
      <w:r w:rsidR="00426EFF" w:rsidRPr="0051416A">
        <w:rPr>
          <w:rFonts w:ascii="Aptos" w:hAnsi="Aptos"/>
        </w:rPr>
        <w:t>ma con grandi novità scientifiche all’orizzonte per l’</w:t>
      </w:r>
      <w:proofErr w:type="spellStart"/>
      <w:r w:rsidR="00426EFF" w:rsidRPr="0051416A">
        <w:rPr>
          <w:rFonts w:ascii="Aptos" w:hAnsi="Aptos"/>
        </w:rPr>
        <w:t>immunoprotezione</w:t>
      </w:r>
      <w:proofErr w:type="spellEnd"/>
      <w:r w:rsidR="00426EFF" w:rsidRPr="0051416A">
        <w:rPr>
          <w:rFonts w:ascii="Aptos" w:hAnsi="Aptos"/>
        </w:rPr>
        <w:t xml:space="preserve"> e per le vaccinazioni</w:t>
      </w:r>
      <w:r w:rsidRPr="0051416A">
        <w:rPr>
          <w:rFonts w:ascii="Aptos" w:hAnsi="Aptos" w:cstheme="minorHAnsi"/>
        </w:rPr>
        <w:t xml:space="preserve">: oggi più che mai </w:t>
      </w:r>
      <w:r w:rsidR="00426EFF" w:rsidRPr="0051416A">
        <w:rPr>
          <w:rFonts w:ascii="Aptos" w:hAnsi="Aptos" w:cstheme="minorHAnsi"/>
        </w:rPr>
        <w:t xml:space="preserve">è necessaria </w:t>
      </w:r>
      <w:r w:rsidRPr="0051416A">
        <w:rPr>
          <w:rFonts w:ascii="Aptos" w:hAnsi="Aptos" w:cstheme="minorHAnsi"/>
        </w:rPr>
        <w:t>una forte e coesa alleanza strategica nella medicina preventiva per garantire loro un futuro in salute.</w:t>
      </w:r>
    </w:p>
    <w:p w14:paraId="743EB994" w14:textId="77777777" w:rsidR="00916BA1" w:rsidRPr="00426EFF" w:rsidRDefault="00916BA1" w:rsidP="005378CA">
      <w:pPr>
        <w:widowControl w:val="0"/>
        <w:jc w:val="both"/>
        <w:rPr>
          <w:rFonts w:ascii="Aptos" w:hAnsi="Aptos" w:cstheme="minorHAnsi"/>
          <w:sz w:val="20"/>
          <w:szCs w:val="20"/>
        </w:rPr>
      </w:pPr>
    </w:p>
    <w:p w14:paraId="5B25874B" w14:textId="457352DD" w:rsidR="00CA4F61" w:rsidRPr="00426EFF" w:rsidRDefault="00CA4F61" w:rsidP="005378CA">
      <w:pPr>
        <w:widowControl w:val="0"/>
        <w:jc w:val="both"/>
        <w:rPr>
          <w:rFonts w:ascii="Aptos" w:hAnsi="Aptos" w:cstheme="minorHAnsi"/>
          <w:sz w:val="20"/>
          <w:szCs w:val="20"/>
        </w:rPr>
      </w:pPr>
      <w:r w:rsidRPr="00426EFF">
        <w:rPr>
          <w:rFonts w:ascii="Aptos" w:hAnsi="Aptos" w:cstheme="minorHAnsi"/>
          <w:sz w:val="20"/>
          <w:szCs w:val="20"/>
        </w:rPr>
        <w:t>_________________________________________________________________________________________</w:t>
      </w:r>
      <w:r w:rsidR="00976818" w:rsidRPr="00426EFF">
        <w:rPr>
          <w:rFonts w:ascii="Aptos" w:hAnsi="Aptos" w:cstheme="minorHAnsi"/>
          <w:sz w:val="20"/>
          <w:szCs w:val="20"/>
        </w:rPr>
        <w:t>_______</w:t>
      </w:r>
    </w:p>
    <w:p w14:paraId="49C41D97" w14:textId="77777777" w:rsidR="00CA4F61" w:rsidRPr="00426EFF" w:rsidRDefault="00CA4F61" w:rsidP="005378CA">
      <w:pPr>
        <w:widowControl w:val="0"/>
        <w:jc w:val="both"/>
        <w:rPr>
          <w:rFonts w:ascii="Aptos" w:hAnsi="Aptos" w:cstheme="minorHAnsi"/>
          <w:sz w:val="20"/>
          <w:szCs w:val="20"/>
        </w:rPr>
      </w:pPr>
      <w:r w:rsidRPr="00426EFF">
        <w:rPr>
          <w:rFonts w:ascii="Aptos" w:hAnsi="Aptos" w:cstheme="minorHAnsi"/>
          <w:sz w:val="20"/>
          <w:szCs w:val="20"/>
        </w:rPr>
        <w:t>UFFICIO STAMPA</w:t>
      </w:r>
      <w:r w:rsidRPr="00426EFF">
        <w:rPr>
          <w:rFonts w:ascii="Aptos" w:hAnsi="Aptos" w:cstheme="minorHAnsi"/>
          <w:b/>
          <w:bCs/>
          <w:sz w:val="20"/>
          <w:szCs w:val="20"/>
        </w:rPr>
        <w:t xml:space="preserve"> SIN Società Italiana di Neonatologia</w:t>
      </w:r>
      <w:r w:rsidRPr="00426EFF">
        <w:rPr>
          <w:rFonts w:ascii="Aptos" w:hAnsi="Aptos"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6ED7E24F" w:rsidR="00CA4F61" w:rsidRPr="00426EFF" w:rsidRDefault="00CA4F61" w:rsidP="005378CA">
      <w:pPr>
        <w:jc w:val="both"/>
        <w:rPr>
          <w:rFonts w:ascii="Aptos" w:hAnsi="Aptos" w:cstheme="minorHAnsi"/>
          <w:sz w:val="20"/>
          <w:szCs w:val="20"/>
        </w:rPr>
      </w:pPr>
      <w:r w:rsidRPr="00426EFF">
        <w:rPr>
          <w:rFonts w:ascii="Aptos" w:hAnsi="Aptos" w:cstheme="minorHAnsi"/>
          <w:sz w:val="20"/>
          <w:szCs w:val="20"/>
        </w:rPr>
        <w:t xml:space="preserve">BRANDMAKER </w:t>
      </w:r>
      <w:r w:rsidRPr="00426EFF">
        <w:rPr>
          <w:rFonts w:ascii="Aptos" w:hAnsi="Aptos"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680A06B5" w14:textId="5DD61C73" w:rsidR="005A2879" w:rsidRPr="00426EFF" w:rsidRDefault="00CA4F61" w:rsidP="005378CA">
      <w:pPr>
        <w:jc w:val="both"/>
        <w:rPr>
          <w:rFonts w:ascii="Aptos" w:hAnsi="Aptos" w:cstheme="minorHAnsi"/>
          <w:lang w:val="en-GB"/>
        </w:rPr>
      </w:pPr>
      <w:r w:rsidRPr="00426EFF">
        <w:rPr>
          <w:rFonts w:ascii="Aptos" w:hAnsi="Aptos" w:cstheme="minorHAnsi"/>
          <w:sz w:val="20"/>
          <w:szCs w:val="20"/>
          <w:lang w:val="en-GB"/>
        </w:rPr>
        <w:t>tel. 0815515442 - sin</w:t>
      </w:r>
      <w:bookmarkStart w:id="1" w:name="_Hlk83020507"/>
      <w:r w:rsidRPr="00426EFF">
        <w:rPr>
          <w:rFonts w:ascii="Aptos" w:hAnsi="Aptos" w:cstheme="minorHAnsi"/>
          <w:sz w:val="20"/>
          <w:szCs w:val="20"/>
          <w:lang w:val="en-GB"/>
        </w:rPr>
        <w:t>@</w:t>
      </w:r>
      <w:bookmarkEnd w:id="1"/>
      <w:r w:rsidRPr="00426EFF">
        <w:rPr>
          <w:rFonts w:ascii="Aptos" w:hAnsi="Aptos" w:cstheme="minorHAnsi"/>
          <w:sz w:val="20"/>
          <w:szCs w:val="20"/>
          <w:lang w:val="en-GB"/>
        </w:rPr>
        <w:t>brandmaker.it - www.sin-neonatologia.it</w:t>
      </w:r>
    </w:p>
    <w:sectPr w:rsidR="005A2879" w:rsidRPr="00426EFF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5982">
    <w:abstractNumId w:val="1"/>
  </w:num>
  <w:num w:numId="2" w16cid:durableId="1474759572">
    <w:abstractNumId w:val="2"/>
  </w:num>
  <w:num w:numId="3" w16cid:durableId="5659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17333"/>
    <w:rsid w:val="00020848"/>
    <w:rsid w:val="000233DA"/>
    <w:rsid w:val="000310AC"/>
    <w:rsid w:val="00034A56"/>
    <w:rsid w:val="000504DF"/>
    <w:rsid w:val="00052F83"/>
    <w:rsid w:val="00057B88"/>
    <w:rsid w:val="00066EC9"/>
    <w:rsid w:val="00086BFE"/>
    <w:rsid w:val="000A2DA5"/>
    <w:rsid w:val="000D5F53"/>
    <w:rsid w:val="000E4AAC"/>
    <w:rsid w:val="000F4376"/>
    <w:rsid w:val="0010568A"/>
    <w:rsid w:val="0011055E"/>
    <w:rsid w:val="00123E79"/>
    <w:rsid w:val="00132D65"/>
    <w:rsid w:val="001B672C"/>
    <w:rsid w:val="001F5A2C"/>
    <w:rsid w:val="001F71AE"/>
    <w:rsid w:val="00210D3A"/>
    <w:rsid w:val="0021742F"/>
    <w:rsid w:val="00241A79"/>
    <w:rsid w:val="002509AE"/>
    <w:rsid w:val="00253E02"/>
    <w:rsid w:val="002623EE"/>
    <w:rsid w:val="00264840"/>
    <w:rsid w:val="00292795"/>
    <w:rsid w:val="002A2F70"/>
    <w:rsid w:val="002B0D55"/>
    <w:rsid w:val="002B7CBD"/>
    <w:rsid w:val="002D2FFE"/>
    <w:rsid w:val="002D7ADE"/>
    <w:rsid w:val="002F19DF"/>
    <w:rsid w:val="002F5372"/>
    <w:rsid w:val="00300124"/>
    <w:rsid w:val="00315677"/>
    <w:rsid w:val="00315B44"/>
    <w:rsid w:val="00317B47"/>
    <w:rsid w:val="003220D4"/>
    <w:rsid w:val="00330CDC"/>
    <w:rsid w:val="0033107A"/>
    <w:rsid w:val="00333CF5"/>
    <w:rsid w:val="0034734E"/>
    <w:rsid w:val="00350C9A"/>
    <w:rsid w:val="00353C28"/>
    <w:rsid w:val="00363495"/>
    <w:rsid w:val="00366400"/>
    <w:rsid w:val="00380E27"/>
    <w:rsid w:val="00385769"/>
    <w:rsid w:val="003B030A"/>
    <w:rsid w:val="003B13B9"/>
    <w:rsid w:val="003B62AF"/>
    <w:rsid w:val="003C04EB"/>
    <w:rsid w:val="003E646B"/>
    <w:rsid w:val="003F0FD7"/>
    <w:rsid w:val="003F756F"/>
    <w:rsid w:val="004049C7"/>
    <w:rsid w:val="004112DC"/>
    <w:rsid w:val="0041171C"/>
    <w:rsid w:val="00411C86"/>
    <w:rsid w:val="00426EFF"/>
    <w:rsid w:val="004336C9"/>
    <w:rsid w:val="00435D38"/>
    <w:rsid w:val="004446B5"/>
    <w:rsid w:val="00447A34"/>
    <w:rsid w:val="00462238"/>
    <w:rsid w:val="00463FAD"/>
    <w:rsid w:val="00465AC5"/>
    <w:rsid w:val="0046788A"/>
    <w:rsid w:val="00487C3E"/>
    <w:rsid w:val="004C0988"/>
    <w:rsid w:val="004C28F6"/>
    <w:rsid w:val="004C7049"/>
    <w:rsid w:val="004D1D48"/>
    <w:rsid w:val="004D2FFD"/>
    <w:rsid w:val="004D593B"/>
    <w:rsid w:val="004E7265"/>
    <w:rsid w:val="005104F3"/>
    <w:rsid w:val="0051416A"/>
    <w:rsid w:val="00521B9D"/>
    <w:rsid w:val="0053409C"/>
    <w:rsid w:val="005378CA"/>
    <w:rsid w:val="00566B76"/>
    <w:rsid w:val="005707D2"/>
    <w:rsid w:val="005724EA"/>
    <w:rsid w:val="00573D09"/>
    <w:rsid w:val="0057416B"/>
    <w:rsid w:val="005814E8"/>
    <w:rsid w:val="00582753"/>
    <w:rsid w:val="0058689A"/>
    <w:rsid w:val="00592B96"/>
    <w:rsid w:val="005A2879"/>
    <w:rsid w:val="005D3D2A"/>
    <w:rsid w:val="005E4125"/>
    <w:rsid w:val="005F1B3C"/>
    <w:rsid w:val="005F50D0"/>
    <w:rsid w:val="0064472E"/>
    <w:rsid w:val="006913C2"/>
    <w:rsid w:val="006918F8"/>
    <w:rsid w:val="006938A1"/>
    <w:rsid w:val="006D5DAA"/>
    <w:rsid w:val="00724A0C"/>
    <w:rsid w:val="007500ED"/>
    <w:rsid w:val="00750CAB"/>
    <w:rsid w:val="0076192E"/>
    <w:rsid w:val="00763FC7"/>
    <w:rsid w:val="0078361B"/>
    <w:rsid w:val="00783EF6"/>
    <w:rsid w:val="00784893"/>
    <w:rsid w:val="0079216A"/>
    <w:rsid w:val="00792E87"/>
    <w:rsid w:val="007B01C2"/>
    <w:rsid w:val="007C1909"/>
    <w:rsid w:val="007D2970"/>
    <w:rsid w:val="008135A0"/>
    <w:rsid w:val="00835515"/>
    <w:rsid w:val="00836F18"/>
    <w:rsid w:val="008534EC"/>
    <w:rsid w:val="00860189"/>
    <w:rsid w:val="008642C7"/>
    <w:rsid w:val="008656CC"/>
    <w:rsid w:val="0087275D"/>
    <w:rsid w:val="0087539D"/>
    <w:rsid w:val="008768E8"/>
    <w:rsid w:val="00890EAA"/>
    <w:rsid w:val="008A42B0"/>
    <w:rsid w:val="008B099B"/>
    <w:rsid w:val="008B3DD8"/>
    <w:rsid w:val="008C2D94"/>
    <w:rsid w:val="008C46E1"/>
    <w:rsid w:val="008E35BF"/>
    <w:rsid w:val="008F2EE7"/>
    <w:rsid w:val="00907376"/>
    <w:rsid w:val="0090772E"/>
    <w:rsid w:val="00916BA1"/>
    <w:rsid w:val="0091796A"/>
    <w:rsid w:val="00966F5D"/>
    <w:rsid w:val="00976818"/>
    <w:rsid w:val="009776BD"/>
    <w:rsid w:val="009913B6"/>
    <w:rsid w:val="009B3962"/>
    <w:rsid w:val="009B73D1"/>
    <w:rsid w:val="009D003E"/>
    <w:rsid w:val="009D7D19"/>
    <w:rsid w:val="009E1538"/>
    <w:rsid w:val="009E4903"/>
    <w:rsid w:val="009E7C16"/>
    <w:rsid w:val="00A018BD"/>
    <w:rsid w:val="00A3459C"/>
    <w:rsid w:val="00A60DBF"/>
    <w:rsid w:val="00A65CAA"/>
    <w:rsid w:val="00A75404"/>
    <w:rsid w:val="00A77E8B"/>
    <w:rsid w:val="00A84119"/>
    <w:rsid w:val="00A84124"/>
    <w:rsid w:val="00A87486"/>
    <w:rsid w:val="00A93FBA"/>
    <w:rsid w:val="00A97768"/>
    <w:rsid w:val="00AA1122"/>
    <w:rsid w:val="00AB3E88"/>
    <w:rsid w:val="00AC75BA"/>
    <w:rsid w:val="00AC7D3D"/>
    <w:rsid w:val="00AE0C98"/>
    <w:rsid w:val="00AE52C7"/>
    <w:rsid w:val="00B01207"/>
    <w:rsid w:val="00B102D3"/>
    <w:rsid w:val="00B23120"/>
    <w:rsid w:val="00B25A43"/>
    <w:rsid w:val="00B42D37"/>
    <w:rsid w:val="00B43898"/>
    <w:rsid w:val="00B47C17"/>
    <w:rsid w:val="00B54DCE"/>
    <w:rsid w:val="00B647B2"/>
    <w:rsid w:val="00B83DF2"/>
    <w:rsid w:val="00BA6842"/>
    <w:rsid w:val="00BB4C53"/>
    <w:rsid w:val="00BC084E"/>
    <w:rsid w:val="00BD5A34"/>
    <w:rsid w:val="00BD5F63"/>
    <w:rsid w:val="00BE22F4"/>
    <w:rsid w:val="00C007DD"/>
    <w:rsid w:val="00C26C8C"/>
    <w:rsid w:val="00C32737"/>
    <w:rsid w:val="00C3653C"/>
    <w:rsid w:val="00C443E2"/>
    <w:rsid w:val="00C535F0"/>
    <w:rsid w:val="00C5687A"/>
    <w:rsid w:val="00C60B09"/>
    <w:rsid w:val="00C65260"/>
    <w:rsid w:val="00C71939"/>
    <w:rsid w:val="00C72BF3"/>
    <w:rsid w:val="00CA1512"/>
    <w:rsid w:val="00CA16FC"/>
    <w:rsid w:val="00CA4F61"/>
    <w:rsid w:val="00CB1428"/>
    <w:rsid w:val="00CB3C97"/>
    <w:rsid w:val="00CE0B0D"/>
    <w:rsid w:val="00CE3469"/>
    <w:rsid w:val="00CE49B7"/>
    <w:rsid w:val="00D14A36"/>
    <w:rsid w:val="00D22E51"/>
    <w:rsid w:val="00D31989"/>
    <w:rsid w:val="00D7176B"/>
    <w:rsid w:val="00D8450B"/>
    <w:rsid w:val="00D91937"/>
    <w:rsid w:val="00D92C28"/>
    <w:rsid w:val="00D95A68"/>
    <w:rsid w:val="00D967D1"/>
    <w:rsid w:val="00D97F1C"/>
    <w:rsid w:val="00DA4C6B"/>
    <w:rsid w:val="00DB7934"/>
    <w:rsid w:val="00DC0E8B"/>
    <w:rsid w:val="00DC12E7"/>
    <w:rsid w:val="00DC5A61"/>
    <w:rsid w:val="00DC7855"/>
    <w:rsid w:val="00DD0CE3"/>
    <w:rsid w:val="00DD290F"/>
    <w:rsid w:val="00DD60E9"/>
    <w:rsid w:val="00DF00B0"/>
    <w:rsid w:val="00E0550B"/>
    <w:rsid w:val="00E1185D"/>
    <w:rsid w:val="00E15677"/>
    <w:rsid w:val="00E17F5B"/>
    <w:rsid w:val="00E2342E"/>
    <w:rsid w:val="00E25DA5"/>
    <w:rsid w:val="00E701D6"/>
    <w:rsid w:val="00EA0571"/>
    <w:rsid w:val="00EC29A5"/>
    <w:rsid w:val="00EE1B19"/>
    <w:rsid w:val="00EF14B9"/>
    <w:rsid w:val="00EF161A"/>
    <w:rsid w:val="00EF752A"/>
    <w:rsid w:val="00F07317"/>
    <w:rsid w:val="00F1349E"/>
    <w:rsid w:val="00F3590E"/>
    <w:rsid w:val="00F37573"/>
    <w:rsid w:val="00F45775"/>
    <w:rsid w:val="00F464F6"/>
    <w:rsid w:val="00F46E21"/>
    <w:rsid w:val="00F56A75"/>
    <w:rsid w:val="00F60CD2"/>
    <w:rsid w:val="00F76111"/>
    <w:rsid w:val="00F80952"/>
    <w:rsid w:val="00F85F2C"/>
    <w:rsid w:val="00F9001F"/>
    <w:rsid w:val="00FC1D04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A1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A1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2</cp:revision>
  <dcterms:created xsi:type="dcterms:W3CDTF">2025-08-25T08:57:00Z</dcterms:created>
  <dcterms:modified xsi:type="dcterms:W3CDTF">2025-08-25T08:57:00Z</dcterms:modified>
</cp:coreProperties>
</file>